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B776E2" w:rsidRPr="00654DF0" w14:paraId="73B36BED" w14:textId="77777777" w:rsidTr="00C938B0">
        <w:tc>
          <w:tcPr>
            <w:tcW w:w="5240" w:type="dxa"/>
          </w:tcPr>
          <w:p w14:paraId="73D832E9" w14:textId="6D22FF25" w:rsidR="00B776E2" w:rsidRPr="00654DF0" w:rsidRDefault="00427501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654DF0">
              <w:rPr>
                <w:rFonts w:eastAsia="Calibri" w:cs="Times New Roman"/>
                <w:b/>
                <w:sz w:val="22"/>
              </w:rPr>
              <w:t>3</w:t>
            </w:r>
            <w:r w:rsidR="00B776E2" w:rsidRPr="00654DF0">
              <w:rPr>
                <w:rFonts w:eastAsia="Calibri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</w:tcPr>
          <w:p w14:paraId="4825F84D" w14:textId="52219CD1" w:rsidR="00B776E2" w:rsidRPr="00654DF0" w:rsidRDefault="00B776E2" w:rsidP="00B776E2">
            <w:pPr>
              <w:autoSpaceDE/>
              <w:autoSpaceDN/>
              <w:jc w:val="right"/>
              <w:rPr>
                <w:rFonts w:eastAsia="Calibri" w:cs="Times New Roman"/>
                <w:sz w:val="22"/>
              </w:rPr>
            </w:pPr>
            <w:r w:rsidRPr="00654DF0">
              <w:rPr>
                <w:rFonts w:eastAsia="Calibri" w:cs="Times New Roman"/>
                <w:b/>
                <w:bCs/>
                <w:sz w:val="22"/>
              </w:rPr>
              <w:t>Ügyiratszám:</w:t>
            </w:r>
            <w:r w:rsidRPr="00654DF0">
              <w:rPr>
                <w:rFonts w:eastAsia="Calibri" w:cs="Times New Roman"/>
                <w:sz w:val="22"/>
              </w:rPr>
              <w:t xml:space="preserve"> </w:t>
            </w:r>
            <w:r w:rsidR="00291843" w:rsidRPr="00654DF0">
              <w:rPr>
                <w:rFonts w:eastAsia="Calibri" w:cs="Times New Roman"/>
                <w:sz w:val="22"/>
              </w:rPr>
              <w:t>MON</w:t>
            </w:r>
            <w:proofErr w:type="gramStart"/>
            <w:r w:rsidRPr="00654DF0">
              <w:rPr>
                <w:rFonts w:eastAsia="Calibri" w:cs="Times New Roman"/>
                <w:sz w:val="22"/>
              </w:rPr>
              <w:t>/</w:t>
            </w:r>
            <w:r w:rsidR="006E6912" w:rsidRPr="00654DF0">
              <w:rPr>
                <w:rFonts w:eastAsia="Calibri" w:cs="Times New Roman"/>
                <w:sz w:val="22"/>
              </w:rPr>
              <w:t xml:space="preserve"> </w:t>
            </w:r>
            <w:r w:rsidR="00256C30" w:rsidRPr="00654DF0">
              <w:rPr>
                <w:rFonts w:eastAsia="Calibri" w:cs="Times New Roman"/>
                <w:sz w:val="22"/>
              </w:rPr>
              <w:t xml:space="preserve"> </w:t>
            </w:r>
            <w:r w:rsidR="00427501" w:rsidRPr="00654DF0">
              <w:rPr>
                <w:rFonts w:eastAsia="Calibri" w:cs="Times New Roman"/>
                <w:sz w:val="22"/>
              </w:rPr>
              <w:t>1</w:t>
            </w:r>
            <w:proofErr w:type="gramEnd"/>
            <w:r w:rsidR="00427501" w:rsidRPr="00654DF0">
              <w:rPr>
                <w:rFonts w:eastAsia="Calibri" w:cs="Times New Roman"/>
                <w:sz w:val="22"/>
              </w:rPr>
              <w:t>-</w:t>
            </w:r>
            <w:r w:rsidR="00256C30" w:rsidRPr="00654DF0">
              <w:rPr>
                <w:rFonts w:eastAsia="Calibri" w:cs="Times New Roman"/>
                <w:sz w:val="22"/>
              </w:rPr>
              <w:t xml:space="preserve">   </w:t>
            </w:r>
            <w:r w:rsidR="006E6912" w:rsidRPr="00654DF0">
              <w:rPr>
                <w:rFonts w:eastAsia="Calibri" w:cs="Times New Roman"/>
                <w:sz w:val="22"/>
              </w:rPr>
              <w:t xml:space="preserve"> </w:t>
            </w:r>
            <w:r w:rsidR="0005608B" w:rsidRPr="00654DF0">
              <w:rPr>
                <w:rFonts w:eastAsia="Calibri" w:cs="Times New Roman"/>
                <w:sz w:val="22"/>
              </w:rPr>
              <w:t>/</w:t>
            </w:r>
            <w:r w:rsidRPr="00654DF0">
              <w:rPr>
                <w:rFonts w:eastAsia="Calibri" w:cs="Times New Roman"/>
                <w:sz w:val="22"/>
              </w:rPr>
              <w:t>202</w:t>
            </w:r>
            <w:r w:rsidR="00427501" w:rsidRPr="00654DF0">
              <w:rPr>
                <w:rFonts w:eastAsia="Calibri" w:cs="Times New Roman"/>
                <w:sz w:val="22"/>
              </w:rPr>
              <w:t>5</w:t>
            </w:r>
            <w:r w:rsidRPr="00654DF0">
              <w:rPr>
                <w:rFonts w:eastAsia="Calibri" w:cs="Times New Roman"/>
                <w:sz w:val="22"/>
              </w:rPr>
              <w:t>.</w:t>
            </w:r>
          </w:p>
        </w:tc>
      </w:tr>
    </w:tbl>
    <w:p w14:paraId="454047A7" w14:textId="77777777" w:rsidR="00B776E2" w:rsidRPr="00654DF0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p w14:paraId="4E09A284" w14:textId="77777777" w:rsidR="00B776E2" w:rsidRPr="00654DF0" w:rsidRDefault="00B776E2" w:rsidP="00B776E2">
      <w:pPr>
        <w:autoSpaceDE/>
        <w:autoSpaceDN/>
        <w:jc w:val="center"/>
        <w:rPr>
          <w:rFonts w:eastAsia="Calibri"/>
          <w:b/>
          <w:spacing w:val="60"/>
          <w:sz w:val="22"/>
          <w:szCs w:val="22"/>
        </w:rPr>
      </w:pPr>
      <w:r w:rsidRPr="00654DF0">
        <w:rPr>
          <w:rFonts w:eastAsia="Calibri"/>
          <w:b/>
          <w:spacing w:val="60"/>
          <w:sz w:val="22"/>
          <w:szCs w:val="22"/>
        </w:rPr>
        <w:t>ELŐTERJESZTÉS</w:t>
      </w:r>
    </w:p>
    <w:p w14:paraId="62AC7B6A" w14:textId="3694AAFA" w:rsidR="00B776E2" w:rsidRPr="00654DF0" w:rsidRDefault="00B776E2" w:rsidP="00B776E2">
      <w:pPr>
        <w:autoSpaceDE/>
        <w:autoSpaceDN/>
        <w:jc w:val="center"/>
        <w:rPr>
          <w:rFonts w:eastAsia="Times New Roman"/>
          <w:sz w:val="22"/>
          <w:szCs w:val="22"/>
        </w:rPr>
      </w:pPr>
      <w:r w:rsidRPr="00654DF0">
        <w:rPr>
          <w:rFonts w:eastAsia="Times New Roman"/>
          <w:sz w:val="22"/>
          <w:szCs w:val="22"/>
        </w:rPr>
        <w:t xml:space="preserve">a Képviselő-testület </w:t>
      </w:r>
      <w:r w:rsidRPr="00654DF0">
        <w:rPr>
          <w:rFonts w:eastAsia="Times New Roman"/>
          <w:b/>
          <w:sz w:val="22"/>
          <w:szCs w:val="22"/>
        </w:rPr>
        <w:t>202</w:t>
      </w:r>
      <w:r w:rsidR="00256C30" w:rsidRPr="00654DF0">
        <w:rPr>
          <w:rFonts w:eastAsia="Times New Roman"/>
          <w:b/>
          <w:sz w:val="22"/>
          <w:szCs w:val="22"/>
        </w:rPr>
        <w:t>5</w:t>
      </w:r>
      <w:r w:rsidRPr="00654DF0">
        <w:rPr>
          <w:rFonts w:eastAsia="Times New Roman"/>
          <w:b/>
          <w:sz w:val="22"/>
          <w:szCs w:val="22"/>
        </w:rPr>
        <w:t>.</w:t>
      </w:r>
      <w:r w:rsidR="00427501" w:rsidRPr="00654DF0">
        <w:rPr>
          <w:rFonts w:eastAsia="Times New Roman"/>
          <w:b/>
          <w:sz w:val="22"/>
          <w:szCs w:val="22"/>
        </w:rPr>
        <w:t xml:space="preserve"> május 2</w:t>
      </w:r>
      <w:r w:rsidR="00267533" w:rsidRPr="00654DF0">
        <w:rPr>
          <w:rFonts w:eastAsia="Times New Roman"/>
          <w:b/>
          <w:sz w:val="22"/>
          <w:szCs w:val="22"/>
        </w:rPr>
        <w:t>7</w:t>
      </w:r>
      <w:r w:rsidR="00427501" w:rsidRPr="00654DF0">
        <w:rPr>
          <w:rFonts w:eastAsia="Times New Roman"/>
          <w:b/>
          <w:sz w:val="22"/>
          <w:szCs w:val="22"/>
        </w:rPr>
        <w:t>-</w:t>
      </w:r>
      <w:r w:rsidRPr="00654DF0">
        <w:rPr>
          <w:rFonts w:eastAsia="Times New Roman"/>
          <w:b/>
          <w:sz w:val="22"/>
          <w:szCs w:val="22"/>
        </w:rPr>
        <w:t>i</w:t>
      </w:r>
      <w:r w:rsidRPr="00654DF0">
        <w:rPr>
          <w:rFonts w:eastAsia="Times New Roman"/>
          <w:sz w:val="22"/>
          <w:szCs w:val="22"/>
        </w:rPr>
        <w:t xml:space="preserve"> nyilvános ülésére</w:t>
      </w:r>
    </w:p>
    <w:p w14:paraId="0E078D11" w14:textId="77777777" w:rsidR="00B776E2" w:rsidRPr="00654DF0" w:rsidRDefault="00B776E2" w:rsidP="00B776E2">
      <w:pPr>
        <w:autoSpaceDE/>
        <w:autoSpaceDN/>
        <w:rPr>
          <w:rFonts w:eastAsia="Calibri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58612C" w:rsidRPr="00654DF0" w14:paraId="26EE5569" w14:textId="77777777" w:rsidTr="00C938B0">
        <w:tc>
          <w:tcPr>
            <w:tcW w:w="1683" w:type="dxa"/>
          </w:tcPr>
          <w:p w14:paraId="52BB8CCE" w14:textId="77777777" w:rsidR="00B776E2" w:rsidRPr="00654DF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654DF0">
              <w:rPr>
                <w:rFonts w:eastAsia="Calibri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015AD8E" w14:textId="2972D250" w:rsidR="00B776E2" w:rsidRPr="00654DF0" w:rsidRDefault="00EA1A75" w:rsidP="00B776E2">
            <w:pPr>
              <w:autoSpaceDE/>
              <w:autoSpaceDN/>
              <w:jc w:val="both"/>
              <w:rPr>
                <w:rFonts w:eastAsia="Calibri" w:cs="Times New Roman"/>
                <w:b/>
                <w:sz w:val="22"/>
              </w:rPr>
            </w:pPr>
            <w:r w:rsidRPr="00654DF0">
              <w:rPr>
                <w:rFonts w:eastAsia="Calibri" w:cs="Times New Roman"/>
                <w:b/>
                <w:sz w:val="22"/>
              </w:rPr>
              <w:t>Monoszló Község Ö</w:t>
            </w:r>
            <w:r w:rsidR="00B776E2" w:rsidRPr="00654DF0">
              <w:rPr>
                <w:rFonts w:eastAsia="Calibri" w:cs="Times New Roman"/>
                <w:b/>
                <w:sz w:val="22"/>
              </w:rPr>
              <w:t>nkormányzat</w:t>
            </w:r>
            <w:r w:rsidR="00EC5000" w:rsidRPr="00654DF0">
              <w:rPr>
                <w:rFonts w:eastAsia="Calibri" w:cs="Times New Roman"/>
                <w:b/>
                <w:sz w:val="22"/>
              </w:rPr>
              <w:t>a</w:t>
            </w:r>
            <w:r w:rsidR="00B776E2" w:rsidRPr="00654DF0">
              <w:rPr>
                <w:rFonts w:eastAsia="Calibri" w:cs="Times New Roman"/>
                <w:b/>
                <w:sz w:val="22"/>
              </w:rPr>
              <w:t xml:space="preserve"> 202</w:t>
            </w:r>
            <w:r w:rsidR="00256C30" w:rsidRPr="00654DF0">
              <w:rPr>
                <w:rFonts w:eastAsia="Calibri" w:cs="Times New Roman"/>
                <w:b/>
                <w:sz w:val="22"/>
              </w:rPr>
              <w:t>5</w:t>
            </w:r>
            <w:r w:rsidR="00B776E2" w:rsidRPr="00654DF0">
              <w:rPr>
                <w:rFonts w:eastAsia="Calibri" w:cs="Times New Roman"/>
                <w:b/>
                <w:sz w:val="22"/>
              </w:rPr>
              <w:t>. évi költségvetésének</w:t>
            </w:r>
            <w:r w:rsidR="00CF486C" w:rsidRPr="00654DF0">
              <w:rPr>
                <w:rFonts w:eastAsia="Calibri" w:cs="Times New Roman"/>
                <w:b/>
                <w:sz w:val="22"/>
              </w:rPr>
              <w:t xml:space="preserve"> </w:t>
            </w:r>
            <w:r w:rsidR="0031690E" w:rsidRPr="00654DF0">
              <w:rPr>
                <w:rFonts w:eastAsia="Calibri" w:cs="Times New Roman"/>
                <w:b/>
                <w:sz w:val="22"/>
              </w:rPr>
              <w:t>I</w:t>
            </w:r>
            <w:r w:rsidR="005B7D12" w:rsidRPr="00654DF0">
              <w:rPr>
                <w:rFonts w:eastAsia="Calibri" w:cs="Times New Roman"/>
                <w:b/>
                <w:sz w:val="22"/>
              </w:rPr>
              <w:t>.</w:t>
            </w:r>
            <w:r w:rsidR="0031690E" w:rsidRPr="00654DF0">
              <w:rPr>
                <w:rFonts w:eastAsia="Calibri" w:cs="Times New Roman"/>
                <w:b/>
                <w:sz w:val="22"/>
              </w:rPr>
              <w:t xml:space="preserve"> sz.</w:t>
            </w:r>
            <w:r w:rsidR="005B7D12" w:rsidRPr="00654DF0">
              <w:rPr>
                <w:rFonts w:eastAsia="Calibri" w:cs="Times New Roman"/>
                <w:b/>
                <w:sz w:val="22"/>
              </w:rPr>
              <w:t xml:space="preserve"> </w:t>
            </w:r>
            <w:r w:rsidR="00B776E2" w:rsidRPr="00654DF0">
              <w:rPr>
                <w:rFonts w:eastAsia="Calibri" w:cs="Times New Roman"/>
                <w:b/>
                <w:sz w:val="22"/>
              </w:rPr>
              <w:t>módosítása</w:t>
            </w:r>
          </w:p>
          <w:p w14:paraId="5AAFD795" w14:textId="77777777" w:rsidR="00B776E2" w:rsidRPr="00654DF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</w:p>
        </w:tc>
      </w:tr>
      <w:tr w:rsidR="0058612C" w:rsidRPr="00654DF0" w14:paraId="47C65553" w14:textId="77777777" w:rsidTr="00C938B0">
        <w:tc>
          <w:tcPr>
            <w:tcW w:w="1683" w:type="dxa"/>
          </w:tcPr>
          <w:p w14:paraId="204F5BF0" w14:textId="77777777" w:rsidR="00B776E2" w:rsidRPr="00654DF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654DF0">
              <w:rPr>
                <w:rFonts w:eastAsia="Calibri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1F86C1E8" w14:textId="6AA8F2B6" w:rsidR="00B776E2" w:rsidRPr="00654DF0" w:rsidRDefault="007242B5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654DF0">
              <w:rPr>
                <w:rFonts w:eastAsia="Calibri" w:cs="Times New Roman"/>
                <w:sz w:val="22"/>
              </w:rPr>
              <w:t>Simon György</w:t>
            </w:r>
            <w:r w:rsidR="00B776E2" w:rsidRPr="00654DF0">
              <w:rPr>
                <w:rFonts w:eastAsia="Calibri" w:cs="Times New Roman"/>
                <w:sz w:val="22"/>
              </w:rPr>
              <w:t xml:space="preserve"> polgármester</w:t>
            </w:r>
          </w:p>
          <w:p w14:paraId="0FC9B235" w14:textId="77777777" w:rsidR="00B776E2" w:rsidRPr="00654DF0" w:rsidRDefault="00B776E2" w:rsidP="00B776E2">
            <w:pPr>
              <w:autoSpaceDE/>
              <w:autoSpaceDN/>
              <w:rPr>
                <w:rFonts w:eastAsia="Calibri" w:cs="Times New Roman"/>
                <w:sz w:val="22"/>
              </w:rPr>
            </w:pPr>
          </w:p>
        </w:tc>
      </w:tr>
      <w:tr w:rsidR="00B776E2" w:rsidRPr="00654DF0" w14:paraId="0711DAD7" w14:textId="77777777" w:rsidTr="00C938B0">
        <w:tc>
          <w:tcPr>
            <w:tcW w:w="1683" w:type="dxa"/>
          </w:tcPr>
          <w:p w14:paraId="1EC4223A" w14:textId="77777777" w:rsidR="00B776E2" w:rsidRPr="00654DF0" w:rsidRDefault="00B776E2" w:rsidP="00B776E2">
            <w:pPr>
              <w:autoSpaceDE/>
              <w:autoSpaceDN/>
              <w:rPr>
                <w:rFonts w:eastAsia="Calibri" w:cs="Times New Roman"/>
                <w:b/>
                <w:sz w:val="22"/>
              </w:rPr>
            </w:pPr>
            <w:r w:rsidRPr="00654DF0">
              <w:rPr>
                <w:rFonts w:eastAsia="Calibri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</w:tcPr>
          <w:p w14:paraId="5E254E7A" w14:textId="46D9391B" w:rsidR="00807B1D" w:rsidRPr="00654DF0" w:rsidRDefault="00807B1D" w:rsidP="00D65D42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654DF0">
              <w:rPr>
                <w:rFonts w:eastAsia="Calibri" w:cs="Times New Roman"/>
                <w:sz w:val="22"/>
              </w:rPr>
              <w:t>dr. Kiss Balázs Tamás aljegyző</w:t>
            </w:r>
          </w:p>
          <w:p w14:paraId="74EB6F18" w14:textId="0A1128AA" w:rsidR="00B776E2" w:rsidRPr="00654DF0" w:rsidRDefault="00757CF3" w:rsidP="00BA755C">
            <w:pPr>
              <w:autoSpaceDE/>
              <w:autoSpaceDN/>
              <w:rPr>
                <w:rFonts w:eastAsia="Calibri" w:cs="Times New Roman"/>
                <w:sz w:val="22"/>
              </w:rPr>
            </w:pPr>
            <w:r w:rsidRPr="00654DF0">
              <w:rPr>
                <w:rFonts w:eastAsia="Calibri" w:cs="Times New Roman"/>
                <w:sz w:val="22"/>
              </w:rPr>
              <w:t>Sibak-Német</w:t>
            </w:r>
            <w:r w:rsidR="00EA1A75" w:rsidRPr="00654DF0">
              <w:rPr>
                <w:rFonts w:eastAsia="Calibri" w:cs="Times New Roman"/>
                <w:sz w:val="22"/>
              </w:rPr>
              <w:t>h</w:t>
            </w:r>
            <w:r w:rsidRPr="00654DF0">
              <w:rPr>
                <w:rFonts w:eastAsia="Calibri" w:cs="Times New Roman"/>
                <w:sz w:val="22"/>
              </w:rPr>
              <w:t xml:space="preserve"> Lilla</w:t>
            </w:r>
            <w:r w:rsidR="00F81242" w:rsidRPr="00654DF0">
              <w:rPr>
                <w:rFonts w:eastAsia="Calibri" w:cs="Times New Roman"/>
                <w:sz w:val="22"/>
              </w:rPr>
              <w:t xml:space="preserve"> pénzügyi ügyintéző</w:t>
            </w:r>
          </w:p>
        </w:tc>
      </w:tr>
    </w:tbl>
    <w:p w14:paraId="53052BF7" w14:textId="77777777" w:rsidR="00B776E2" w:rsidRPr="00654DF0" w:rsidRDefault="00B776E2" w:rsidP="00B776E2">
      <w:pPr>
        <w:autoSpaceDE/>
        <w:autoSpaceDN/>
        <w:rPr>
          <w:rFonts w:eastAsia="Calibri"/>
          <w:sz w:val="22"/>
          <w:szCs w:val="22"/>
          <w:u w:val="single"/>
        </w:rPr>
      </w:pPr>
    </w:p>
    <w:p w14:paraId="087495F9" w14:textId="77777777" w:rsidR="00B776E2" w:rsidRPr="00654DF0" w:rsidRDefault="00B776E2" w:rsidP="00B776E2">
      <w:pPr>
        <w:autoSpaceDE/>
        <w:autoSpaceDN/>
        <w:jc w:val="center"/>
        <w:rPr>
          <w:rFonts w:eastAsia="Times New Roman"/>
          <w:b/>
          <w:sz w:val="22"/>
          <w:szCs w:val="22"/>
        </w:rPr>
      </w:pPr>
      <w:r w:rsidRPr="00654DF0">
        <w:rPr>
          <w:rFonts w:eastAsia="Times New Roman"/>
          <w:b/>
          <w:sz w:val="22"/>
          <w:szCs w:val="22"/>
        </w:rPr>
        <w:t>TISZTELT KÉPVISELŐ-TESTÜLET!</w:t>
      </w:r>
    </w:p>
    <w:p w14:paraId="366FA4D1" w14:textId="77777777" w:rsidR="00512D10" w:rsidRPr="00654DF0" w:rsidRDefault="00512D10" w:rsidP="00996966">
      <w:pPr>
        <w:widowControl w:val="0"/>
        <w:rPr>
          <w:sz w:val="22"/>
          <w:szCs w:val="22"/>
        </w:rPr>
      </w:pPr>
    </w:p>
    <w:p w14:paraId="7AF17635" w14:textId="77777777" w:rsidR="00763404" w:rsidRPr="00654DF0" w:rsidRDefault="00763404" w:rsidP="00713DC7">
      <w:pPr>
        <w:jc w:val="both"/>
        <w:rPr>
          <w:sz w:val="22"/>
          <w:szCs w:val="22"/>
        </w:rPr>
      </w:pPr>
      <w:r w:rsidRPr="00654DF0">
        <w:rPr>
          <w:sz w:val="22"/>
          <w:szCs w:val="22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1C50BDED" w14:textId="77777777" w:rsidR="00763404" w:rsidRPr="00654DF0" w:rsidRDefault="00763404" w:rsidP="00713DC7">
      <w:pPr>
        <w:jc w:val="both"/>
        <w:rPr>
          <w:sz w:val="22"/>
          <w:szCs w:val="22"/>
        </w:rPr>
      </w:pPr>
    </w:p>
    <w:p w14:paraId="6092EB83" w14:textId="729033F4" w:rsidR="00763404" w:rsidRPr="00654DF0" w:rsidRDefault="00763404" w:rsidP="00713DC7">
      <w:pPr>
        <w:jc w:val="both"/>
        <w:rPr>
          <w:sz w:val="22"/>
          <w:szCs w:val="22"/>
        </w:rPr>
      </w:pPr>
      <w:r w:rsidRPr="00654DF0">
        <w:rPr>
          <w:sz w:val="22"/>
          <w:szCs w:val="22"/>
        </w:rPr>
        <w:t>A hivatkozott jogszabályi előírásnak megfelelően elkészítésre került a 20</w:t>
      </w:r>
      <w:r w:rsidR="003B59A2" w:rsidRPr="00654DF0">
        <w:rPr>
          <w:sz w:val="22"/>
          <w:szCs w:val="22"/>
        </w:rPr>
        <w:t>2</w:t>
      </w:r>
      <w:r w:rsidR="00034D5A" w:rsidRPr="00654DF0">
        <w:rPr>
          <w:sz w:val="22"/>
          <w:szCs w:val="22"/>
        </w:rPr>
        <w:t>5</w:t>
      </w:r>
      <w:r w:rsidRPr="00654DF0">
        <w:rPr>
          <w:sz w:val="22"/>
          <w:szCs w:val="22"/>
        </w:rPr>
        <w:t xml:space="preserve">. </w:t>
      </w:r>
      <w:r w:rsidR="00935FB5" w:rsidRPr="00654DF0">
        <w:rPr>
          <w:sz w:val="22"/>
          <w:szCs w:val="22"/>
        </w:rPr>
        <w:t>február</w:t>
      </w:r>
      <w:r w:rsidR="00BC0C27" w:rsidRPr="00654DF0">
        <w:rPr>
          <w:sz w:val="22"/>
          <w:szCs w:val="22"/>
        </w:rPr>
        <w:t xml:space="preserve"> </w:t>
      </w:r>
      <w:r w:rsidR="008B737D" w:rsidRPr="00654DF0">
        <w:rPr>
          <w:sz w:val="22"/>
          <w:szCs w:val="22"/>
        </w:rPr>
        <w:t>1</w:t>
      </w:r>
      <w:r w:rsidR="00034D5A" w:rsidRPr="00654DF0">
        <w:rPr>
          <w:sz w:val="22"/>
          <w:szCs w:val="22"/>
        </w:rPr>
        <w:t>1-</w:t>
      </w:r>
      <w:r w:rsidR="008B737D" w:rsidRPr="00654DF0">
        <w:rPr>
          <w:sz w:val="22"/>
          <w:szCs w:val="22"/>
        </w:rPr>
        <w:t xml:space="preserve">én </w:t>
      </w:r>
      <w:r w:rsidRPr="00654DF0">
        <w:rPr>
          <w:sz w:val="22"/>
          <w:szCs w:val="22"/>
        </w:rPr>
        <w:t xml:space="preserve">elfogadott </w:t>
      </w:r>
      <w:r w:rsidR="00F0741B" w:rsidRPr="00654DF0">
        <w:rPr>
          <w:sz w:val="22"/>
          <w:szCs w:val="22"/>
        </w:rPr>
        <w:t>1/202</w:t>
      </w:r>
      <w:r w:rsidR="00034D5A" w:rsidRPr="00654DF0">
        <w:rPr>
          <w:sz w:val="22"/>
          <w:szCs w:val="22"/>
        </w:rPr>
        <w:t>5</w:t>
      </w:r>
      <w:r w:rsidR="00F0741B" w:rsidRPr="00654DF0">
        <w:rPr>
          <w:sz w:val="22"/>
          <w:szCs w:val="22"/>
        </w:rPr>
        <w:t>. (II.</w:t>
      </w:r>
      <w:r w:rsidR="00034D5A" w:rsidRPr="00654DF0">
        <w:rPr>
          <w:sz w:val="22"/>
          <w:szCs w:val="22"/>
        </w:rPr>
        <w:t>12</w:t>
      </w:r>
      <w:r w:rsidR="00F0741B" w:rsidRPr="00654DF0">
        <w:rPr>
          <w:sz w:val="22"/>
          <w:szCs w:val="22"/>
        </w:rPr>
        <w:t xml:space="preserve">.) </w:t>
      </w:r>
      <w:r w:rsidR="00C53D3D" w:rsidRPr="00654DF0">
        <w:rPr>
          <w:sz w:val="22"/>
          <w:szCs w:val="22"/>
        </w:rPr>
        <w:t xml:space="preserve">számú </w:t>
      </w:r>
      <w:r w:rsidRPr="00654DF0">
        <w:rPr>
          <w:sz w:val="22"/>
          <w:szCs w:val="22"/>
        </w:rPr>
        <w:t>költségvetési rendelet módosítása.</w:t>
      </w:r>
      <w:r w:rsidR="003D7D35" w:rsidRPr="00654DF0">
        <w:rPr>
          <w:sz w:val="22"/>
          <w:szCs w:val="22"/>
        </w:rPr>
        <w:t xml:space="preserve"> A módosítások főbb tartalma:</w:t>
      </w:r>
    </w:p>
    <w:p w14:paraId="7F61E630" w14:textId="77777777" w:rsidR="00763404" w:rsidRPr="00654DF0" w:rsidRDefault="00763404" w:rsidP="00A6643E">
      <w:pPr>
        <w:rPr>
          <w:sz w:val="22"/>
          <w:szCs w:val="22"/>
        </w:rPr>
      </w:pPr>
    </w:p>
    <w:p w14:paraId="5E827893" w14:textId="37E22EAF" w:rsidR="005B0643" w:rsidRPr="00654DF0" w:rsidRDefault="00F3675B" w:rsidP="00713DC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654DF0">
        <w:rPr>
          <w:sz w:val="22"/>
          <w:szCs w:val="22"/>
        </w:rPr>
        <w:t>a</w:t>
      </w:r>
      <w:r w:rsidR="005B0643" w:rsidRPr="00654DF0">
        <w:rPr>
          <w:sz w:val="22"/>
          <w:szCs w:val="22"/>
        </w:rPr>
        <w:t xml:space="preserve"> kiadások és bevételek összes</w:t>
      </w:r>
      <w:r w:rsidR="00DD6220" w:rsidRPr="00654DF0">
        <w:rPr>
          <w:sz w:val="22"/>
          <w:szCs w:val="22"/>
        </w:rPr>
        <w:t>en</w:t>
      </w:r>
      <w:r w:rsidR="005B0643" w:rsidRPr="00654DF0">
        <w:rPr>
          <w:sz w:val="22"/>
          <w:szCs w:val="22"/>
        </w:rPr>
        <w:t xml:space="preserve"> módosítása</w:t>
      </w:r>
      <w:r w:rsidR="00EC08AE" w:rsidRPr="00654DF0">
        <w:rPr>
          <w:sz w:val="22"/>
          <w:szCs w:val="22"/>
        </w:rPr>
        <w:t xml:space="preserve"> </w:t>
      </w:r>
      <w:r w:rsidR="00231F30" w:rsidRPr="00654DF0">
        <w:rPr>
          <w:sz w:val="22"/>
          <w:szCs w:val="22"/>
        </w:rPr>
        <w:t>3 574 663</w:t>
      </w:r>
      <w:r w:rsidR="005B0643" w:rsidRPr="00654DF0">
        <w:rPr>
          <w:sz w:val="22"/>
          <w:szCs w:val="22"/>
        </w:rPr>
        <w:t xml:space="preserve"> Ft</w:t>
      </w:r>
      <w:r w:rsidR="00713DC7" w:rsidRPr="00654DF0">
        <w:rPr>
          <w:sz w:val="22"/>
          <w:szCs w:val="22"/>
        </w:rPr>
        <w:t>;</w:t>
      </w:r>
    </w:p>
    <w:p w14:paraId="7DAB7383" w14:textId="623D2EB5" w:rsidR="00CF486C" w:rsidRPr="00654DF0" w:rsidRDefault="00F040E1" w:rsidP="00BC0C2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654DF0">
        <w:rPr>
          <w:sz w:val="22"/>
          <w:szCs w:val="22"/>
        </w:rPr>
        <w:t>bevételi oldalon a főbb módosítások: Köveskál és Térs</w:t>
      </w:r>
      <w:r w:rsidR="00E65DA0" w:rsidRPr="00654DF0">
        <w:rPr>
          <w:sz w:val="22"/>
          <w:szCs w:val="22"/>
        </w:rPr>
        <w:t>ége</w:t>
      </w:r>
      <w:r w:rsidRPr="00654DF0">
        <w:rPr>
          <w:sz w:val="22"/>
          <w:szCs w:val="22"/>
        </w:rPr>
        <w:t xml:space="preserve"> Szennyvíz Önk. Tár. által fizetett 1 106 73</w:t>
      </w:r>
      <w:r w:rsidR="001567F4" w:rsidRPr="00654DF0">
        <w:rPr>
          <w:sz w:val="22"/>
          <w:szCs w:val="22"/>
        </w:rPr>
        <w:t>6,- Ft</w:t>
      </w:r>
      <w:r w:rsidRPr="00654DF0">
        <w:rPr>
          <w:sz w:val="22"/>
          <w:szCs w:val="22"/>
        </w:rPr>
        <w:t xml:space="preserve">, </w:t>
      </w:r>
      <w:r w:rsidR="001567F4" w:rsidRPr="00654DF0">
        <w:rPr>
          <w:sz w:val="22"/>
          <w:szCs w:val="22"/>
        </w:rPr>
        <w:t>a b</w:t>
      </w:r>
      <w:r w:rsidRPr="00654DF0">
        <w:rPr>
          <w:sz w:val="22"/>
          <w:szCs w:val="22"/>
        </w:rPr>
        <w:t>olt bevétele korrigálásra került</w:t>
      </w:r>
    </w:p>
    <w:p w14:paraId="2114816E" w14:textId="06100FD9" w:rsidR="003E0BF7" w:rsidRPr="00654DF0" w:rsidRDefault="00F040E1" w:rsidP="00BC0C2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654DF0">
        <w:rPr>
          <w:sz w:val="22"/>
          <w:szCs w:val="22"/>
        </w:rPr>
        <w:t xml:space="preserve">a kiadási oldalon a gáz </w:t>
      </w:r>
      <w:r w:rsidR="001567F4" w:rsidRPr="00654DF0">
        <w:rPr>
          <w:sz w:val="22"/>
          <w:szCs w:val="22"/>
        </w:rPr>
        <w:t>előirányzata 600 000,- Ft-tal emelkedett, a tartalék 2 842 577,- Ft-tal nőtt</w:t>
      </w:r>
    </w:p>
    <w:p w14:paraId="424A7A72" w14:textId="0D9293F5" w:rsidR="00EC08AE" w:rsidRPr="00654DF0" w:rsidRDefault="00EC08AE" w:rsidP="00713DC7">
      <w:pPr>
        <w:pStyle w:val="Listaszerbekezds"/>
        <w:numPr>
          <w:ilvl w:val="0"/>
          <w:numId w:val="19"/>
        </w:numPr>
        <w:jc w:val="both"/>
        <w:rPr>
          <w:sz w:val="22"/>
          <w:szCs w:val="22"/>
        </w:rPr>
      </w:pPr>
      <w:r w:rsidRPr="00654DF0">
        <w:rPr>
          <w:sz w:val="22"/>
          <w:szCs w:val="22"/>
        </w:rPr>
        <w:t xml:space="preserve">felhalmozási célú visszatérítendő támogatások, kölcsönök visszatérülése államháztartáson kívülről soron tervezésre került 342 927 Ft </w:t>
      </w:r>
      <w:r w:rsidR="006D1039" w:rsidRPr="00654DF0">
        <w:rPr>
          <w:sz w:val="22"/>
          <w:szCs w:val="22"/>
        </w:rPr>
        <w:t>(</w:t>
      </w:r>
      <w:r w:rsidRPr="00654DF0">
        <w:rPr>
          <w:sz w:val="22"/>
          <w:szCs w:val="22"/>
        </w:rPr>
        <w:t>háztartásoktól várt követelés</w:t>
      </w:r>
      <w:r w:rsidR="006D1039" w:rsidRPr="00654DF0">
        <w:rPr>
          <w:sz w:val="22"/>
          <w:szCs w:val="22"/>
        </w:rPr>
        <w:t>)</w:t>
      </w:r>
    </w:p>
    <w:p w14:paraId="31428049" w14:textId="77777777" w:rsidR="00A6643E" w:rsidRPr="00654DF0" w:rsidRDefault="00A6643E" w:rsidP="00A6643E">
      <w:pPr>
        <w:rPr>
          <w:sz w:val="22"/>
          <w:szCs w:val="22"/>
        </w:rPr>
      </w:pPr>
    </w:p>
    <w:p w14:paraId="557D5AB0" w14:textId="3A5D884B" w:rsidR="00763404" w:rsidRPr="00654DF0" w:rsidRDefault="00763404" w:rsidP="00713DC7">
      <w:pPr>
        <w:jc w:val="both"/>
        <w:rPr>
          <w:sz w:val="22"/>
          <w:szCs w:val="22"/>
        </w:rPr>
      </w:pPr>
      <w:r w:rsidRPr="00654DF0">
        <w:rPr>
          <w:sz w:val="22"/>
          <w:szCs w:val="22"/>
        </w:rPr>
        <w:t>Az előbbiekben felsorolt főbb változások eredményeként szükséges és indokolt az önkormányzat gazdálkodást megalapozó költségvetési rendelet módosítása.</w:t>
      </w:r>
    </w:p>
    <w:p w14:paraId="1F97F69C" w14:textId="77777777" w:rsidR="008F262A" w:rsidRPr="00654DF0" w:rsidRDefault="008F262A" w:rsidP="00713DC7">
      <w:pPr>
        <w:jc w:val="both"/>
        <w:rPr>
          <w:sz w:val="22"/>
          <w:szCs w:val="22"/>
        </w:rPr>
      </w:pPr>
    </w:p>
    <w:p w14:paraId="10BE0526" w14:textId="77777777" w:rsidR="00763404" w:rsidRPr="00654DF0" w:rsidRDefault="00763404" w:rsidP="00713DC7">
      <w:pPr>
        <w:jc w:val="both"/>
        <w:rPr>
          <w:sz w:val="22"/>
          <w:szCs w:val="22"/>
        </w:rPr>
      </w:pPr>
      <w:r w:rsidRPr="00654DF0">
        <w:rPr>
          <w:sz w:val="22"/>
          <w:szCs w:val="22"/>
        </w:rPr>
        <w:t>Kérem a Tisztelt Képviselő-testületet az előterjesztés megvitatására és a határozati javaslat elfogadására.</w:t>
      </w:r>
    </w:p>
    <w:p w14:paraId="64D833A8" w14:textId="77777777" w:rsidR="00EB7739" w:rsidRPr="00654DF0" w:rsidRDefault="00EB7739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p w14:paraId="7F87E1D7" w14:textId="77777777" w:rsidR="00407ABE" w:rsidRPr="00654DF0" w:rsidRDefault="00407ABE" w:rsidP="00763404">
      <w:pPr>
        <w:tabs>
          <w:tab w:val="left" w:pos="0"/>
          <w:tab w:val="left" w:pos="1134"/>
          <w:tab w:val="right" w:pos="5400"/>
        </w:tabs>
        <w:jc w:val="both"/>
        <w:rPr>
          <w:bCs/>
          <w:snapToGrid w:val="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29F3" w:rsidRPr="00654DF0" w14:paraId="680FEE79" w14:textId="77777777" w:rsidTr="00F17149">
        <w:tc>
          <w:tcPr>
            <w:tcW w:w="4531" w:type="dxa"/>
          </w:tcPr>
          <w:p w14:paraId="32847167" w14:textId="77777777" w:rsidR="005329F3" w:rsidRPr="00654DF0" w:rsidRDefault="005329F3" w:rsidP="00763404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</w:p>
        </w:tc>
        <w:tc>
          <w:tcPr>
            <w:tcW w:w="4531" w:type="dxa"/>
          </w:tcPr>
          <w:p w14:paraId="326A8621" w14:textId="77777777" w:rsidR="005329F3" w:rsidRPr="00654DF0" w:rsidRDefault="005329F3" w:rsidP="00E260A8">
            <w:pPr>
              <w:tabs>
                <w:tab w:val="left" w:pos="0"/>
                <w:tab w:val="left" w:pos="1134"/>
                <w:tab w:val="right" w:pos="5400"/>
              </w:tabs>
              <w:jc w:val="center"/>
              <w:rPr>
                <w:rFonts w:cs="Times New Roman"/>
                <w:b/>
                <w:bCs/>
                <w:snapToGrid w:val="0"/>
                <w:sz w:val="22"/>
              </w:rPr>
            </w:pPr>
            <w:r w:rsidRPr="00654DF0">
              <w:rPr>
                <w:rFonts w:cs="Times New Roman"/>
                <w:b/>
                <w:bCs/>
                <w:snapToGrid w:val="0"/>
                <w:sz w:val="22"/>
              </w:rPr>
              <w:t>HATÁROZATI JAVASLAT</w:t>
            </w:r>
          </w:p>
          <w:p w14:paraId="3BA86D3D" w14:textId="77777777" w:rsidR="005329F3" w:rsidRPr="00654DF0" w:rsidRDefault="005329F3" w:rsidP="005329F3">
            <w:pPr>
              <w:tabs>
                <w:tab w:val="left" w:pos="0"/>
                <w:tab w:val="left" w:pos="1134"/>
                <w:tab w:val="right" w:pos="5400"/>
              </w:tabs>
              <w:jc w:val="both"/>
              <w:rPr>
                <w:rFonts w:cs="Times New Roman"/>
                <w:b/>
                <w:bCs/>
                <w:snapToGrid w:val="0"/>
                <w:sz w:val="22"/>
              </w:rPr>
            </w:pPr>
          </w:p>
          <w:p w14:paraId="1DFF5942" w14:textId="4C5D6AFF" w:rsidR="005329F3" w:rsidRPr="00654DF0" w:rsidRDefault="005329F3" w:rsidP="00F17149">
            <w:pPr>
              <w:tabs>
                <w:tab w:val="right" w:pos="5400"/>
              </w:tabs>
              <w:jc w:val="both"/>
              <w:rPr>
                <w:rFonts w:cs="Times New Roman"/>
                <w:bCs/>
                <w:snapToGrid w:val="0"/>
                <w:sz w:val="22"/>
              </w:rPr>
            </w:pPr>
            <w:r w:rsidRPr="00654DF0">
              <w:rPr>
                <w:rFonts w:cs="Times New Roman"/>
                <w:bCs/>
                <w:snapToGrid w:val="0"/>
                <w:sz w:val="22"/>
              </w:rPr>
              <w:t>Monoszló Község Önkormányzata Képviselő-testülete a 202</w:t>
            </w:r>
            <w:r w:rsidR="00231F30" w:rsidRPr="00654DF0">
              <w:rPr>
                <w:rFonts w:cs="Times New Roman"/>
                <w:bCs/>
                <w:snapToGrid w:val="0"/>
                <w:sz w:val="22"/>
              </w:rPr>
              <w:t>5</w:t>
            </w:r>
            <w:r w:rsidRPr="00654DF0">
              <w:rPr>
                <w:rFonts w:cs="Times New Roman"/>
                <w:bCs/>
                <w:snapToGrid w:val="0"/>
                <w:sz w:val="22"/>
              </w:rPr>
              <w:t xml:space="preserve">. évi költségvetésről szóló </w:t>
            </w:r>
            <w:r w:rsidR="00582B56" w:rsidRPr="00654DF0">
              <w:rPr>
                <w:rFonts w:cs="Times New Roman"/>
                <w:bCs/>
                <w:snapToGrid w:val="0"/>
                <w:sz w:val="22"/>
              </w:rPr>
              <w:t>1/20</w:t>
            </w:r>
            <w:r w:rsidR="00231F30" w:rsidRPr="00654DF0">
              <w:rPr>
                <w:rFonts w:cs="Times New Roman"/>
                <w:bCs/>
                <w:snapToGrid w:val="0"/>
                <w:sz w:val="22"/>
              </w:rPr>
              <w:t>25</w:t>
            </w:r>
            <w:r w:rsidR="00582B56" w:rsidRPr="00654DF0">
              <w:rPr>
                <w:rFonts w:cs="Times New Roman"/>
                <w:bCs/>
                <w:snapToGrid w:val="0"/>
                <w:sz w:val="22"/>
              </w:rPr>
              <w:t>. (II.</w:t>
            </w:r>
            <w:r w:rsidR="00231F30" w:rsidRPr="00654DF0">
              <w:rPr>
                <w:rFonts w:cs="Times New Roman"/>
                <w:bCs/>
                <w:snapToGrid w:val="0"/>
                <w:sz w:val="22"/>
              </w:rPr>
              <w:t>12</w:t>
            </w:r>
            <w:r w:rsidR="00582B56" w:rsidRPr="00654DF0">
              <w:rPr>
                <w:rFonts w:cs="Times New Roman"/>
                <w:bCs/>
                <w:snapToGrid w:val="0"/>
                <w:sz w:val="22"/>
              </w:rPr>
              <w:t xml:space="preserve">.) </w:t>
            </w:r>
            <w:r w:rsidRPr="00654DF0">
              <w:rPr>
                <w:rFonts w:cs="Times New Roman"/>
                <w:bCs/>
                <w:snapToGrid w:val="0"/>
                <w:sz w:val="22"/>
              </w:rPr>
              <w:t xml:space="preserve">önkormányzati rendelet módosításáról szóló rendelet-tervezetet elfogadja </w:t>
            </w:r>
            <w:proofErr w:type="gramStart"/>
            <w:r w:rsidRPr="00654DF0">
              <w:rPr>
                <w:rFonts w:cs="Times New Roman"/>
                <w:bCs/>
                <w:snapToGrid w:val="0"/>
                <w:sz w:val="22"/>
              </w:rPr>
              <w:t>és  …</w:t>
            </w:r>
            <w:proofErr w:type="gramEnd"/>
            <w:r w:rsidRPr="00654DF0">
              <w:rPr>
                <w:rFonts w:cs="Times New Roman"/>
                <w:bCs/>
                <w:snapToGrid w:val="0"/>
                <w:sz w:val="22"/>
              </w:rPr>
              <w:t>/202</w:t>
            </w:r>
            <w:r w:rsidR="00231F30" w:rsidRPr="00654DF0">
              <w:rPr>
                <w:rFonts w:cs="Times New Roman"/>
                <w:bCs/>
                <w:snapToGrid w:val="0"/>
                <w:sz w:val="22"/>
              </w:rPr>
              <w:t>5</w:t>
            </w:r>
            <w:r w:rsidRPr="00654DF0">
              <w:rPr>
                <w:rFonts w:cs="Times New Roman"/>
                <w:bCs/>
                <w:snapToGrid w:val="0"/>
                <w:sz w:val="22"/>
              </w:rPr>
              <w:t>. (…) számon önkormányzati rendeletei közé iktatja.</w:t>
            </w:r>
          </w:p>
        </w:tc>
      </w:tr>
    </w:tbl>
    <w:p w14:paraId="58111CCA" w14:textId="77777777" w:rsidR="005329F3" w:rsidRPr="00654DF0" w:rsidRDefault="005329F3" w:rsidP="00C4626F">
      <w:pPr>
        <w:autoSpaceDE/>
        <w:autoSpaceDN/>
        <w:rPr>
          <w:bCs/>
          <w:snapToGrid w:val="0"/>
          <w:sz w:val="22"/>
          <w:szCs w:val="22"/>
        </w:rPr>
      </w:pPr>
    </w:p>
    <w:p w14:paraId="6F9A3799" w14:textId="70ADC0CF" w:rsidR="000A555E" w:rsidRPr="00654DF0" w:rsidRDefault="007242B5" w:rsidP="00C4626F">
      <w:pPr>
        <w:autoSpaceDE/>
        <w:autoSpaceDN/>
        <w:rPr>
          <w:rFonts w:eastAsia="Calibri"/>
          <w:sz w:val="22"/>
          <w:szCs w:val="22"/>
        </w:rPr>
      </w:pPr>
      <w:r w:rsidRPr="00654DF0">
        <w:rPr>
          <w:rFonts w:eastAsia="Calibri"/>
          <w:bCs/>
          <w:sz w:val="22"/>
          <w:szCs w:val="22"/>
        </w:rPr>
        <w:t>Monoszló</w:t>
      </w:r>
      <w:r w:rsidR="00C4626F" w:rsidRPr="00654DF0">
        <w:rPr>
          <w:rFonts w:eastAsia="Calibri"/>
          <w:sz w:val="22"/>
          <w:szCs w:val="22"/>
        </w:rPr>
        <w:t>, 202</w:t>
      </w:r>
      <w:r w:rsidR="00231F30" w:rsidRPr="00654DF0">
        <w:rPr>
          <w:rFonts w:eastAsia="Calibri"/>
          <w:sz w:val="22"/>
          <w:szCs w:val="22"/>
        </w:rPr>
        <w:t>5</w:t>
      </w:r>
      <w:r w:rsidR="00E337C5" w:rsidRPr="00654DF0">
        <w:rPr>
          <w:rFonts w:eastAsia="Calibri"/>
          <w:sz w:val="22"/>
          <w:szCs w:val="22"/>
        </w:rPr>
        <w:t>.</w:t>
      </w:r>
      <w:r w:rsidR="00070212" w:rsidRPr="00654DF0">
        <w:rPr>
          <w:rFonts w:eastAsia="Calibri"/>
          <w:sz w:val="22"/>
          <w:szCs w:val="22"/>
        </w:rPr>
        <w:t xml:space="preserve"> </w:t>
      </w:r>
      <w:r w:rsidR="00393F6B" w:rsidRPr="00654DF0">
        <w:rPr>
          <w:rFonts w:eastAsia="Calibri"/>
          <w:sz w:val="22"/>
          <w:szCs w:val="22"/>
        </w:rPr>
        <w:t>május</w:t>
      </w:r>
      <w:r w:rsidR="003305BE" w:rsidRPr="00654DF0">
        <w:rPr>
          <w:rFonts w:eastAsia="Calibri"/>
          <w:sz w:val="22"/>
          <w:szCs w:val="22"/>
        </w:rPr>
        <w:t xml:space="preserve"> 23</w:t>
      </w:r>
      <w:r w:rsidR="00393F6B" w:rsidRPr="00654DF0">
        <w:rPr>
          <w:rFonts w:eastAsia="Calibri"/>
          <w:sz w:val="22"/>
          <w:szCs w:val="22"/>
        </w:rPr>
        <w:t>.</w:t>
      </w:r>
    </w:p>
    <w:p w14:paraId="4C1352EA" w14:textId="77777777" w:rsidR="005329F3" w:rsidRPr="00654DF0" w:rsidRDefault="005329F3" w:rsidP="00C4626F">
      <w:pPr>
        <w:autoSpaceDE/>
        <w:autoSpaceDN/>
        <w:rPr>
          <w:rFonts w:eastAsia="Calibri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70212" w:rsidRPr="00654DF0" w14:paraId="1F7F7949" w14:textId="77777777" w:rsidTr="00C938B0">
        <w:tc>
          <w:tcPr>
            <w:tcW w:w="4509" w:type="dxa"/>
          </w:tcPr>
          <w:p w14:paraId="23FE106D" w14:textId="77777777" w:rsidR="00C4626F" w:rsidRPr="00654DF0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563" w:type="dxa"/>
          </w:tcPr>
          <w:p w14:paraId="64C8E463" w14:textId="7C0EDF9B" w:rsidR="00C4626F" w:rsidRPr="00654DF0" w:rsidRDefault="007242B5" w:rsidP="00C4626F">
            <w:pPr>
              <w:autoSpaceDE/>
              <w:autoSpaceDN/>
              <w:jc w:val="center"/>
              <w:rPr>
                <w:rFonts w:eastAsia="Calibri" w:cs="Times New Roman"/>
                <w:b/>
                <w:sz w:val="22"/>
              </w:rPr>
            </w:pPr>
            <w:r w:rsidRPr="00654DF0">
              <w:rPr>
                <w:rFonts w:eastAsia="Calibri" w:cs="Times New Roman"/>
                <w:b/>
                <w:sz w:val="22"/>
              </w:rPr>
              <w:t>Simon György</w:t>
            </w:r>
          </w:p>
          <w:p w14:paraId="09EE8C0D" w14:textId="77777777" w:rsidR="00C4626F" w:rsidRPr="00654DF0" w:rsidRDefault="00C4626F" w:rsidP="00C4626F">
            <w:pPr>
              <w:autoSpaceDE/>
              <w:autoSpaceDN/>
              <w:jc w:val="center"/>
              <w:rPr>
                <w:rFonts w:eastAsia="Calibri" w:cs="Times New Roman"/>
                <w:sz w:val="22"/>
              </w:rPr>
            </w:pPr>
            <w:r w:rsidRPr="00654DF0">
              <w:rPr>
                <w:rFonts w:eastAsia="Calibri" w:cs="Times New Roman"/>
                <w:sz w:val="22"/>
              </w:rPr>
              <w:t>polgármester</w:t>
            </w:r>
          </w:p>
        </w:tc>
      </w:tr>
    </w:tbl>
    <w:p w14:paraId="146334EE" w14:textId="189DB7BD" w:rsidR="00C4626F" w:rsidRPr="00B70CF1" w:rsidRDefault="00C4626F" w:rsidP="00C4626F">
      <w:pPr>
        <w:autoSpaceDE/>
        <w:autoSpaceDN/>
        <w:spacing w:after="160" w:line="259" w:lineRule="auto"/>
        <w:rPr>
          <w:bCs/>
          <w:snapToGrid w:val="0"/>
        </w:rPr>
      </w:pPr>
      <w:r w:rsidRPr="00B70CF1">
        <w:rPr>
          <w:bCs/>
          <w:snapToGrid w:val="0"/>
        </w:rPr>
        <w:br w:type="page"/>
      </w:r>
    </w:p>
    <w:p w14:paraId="13D50C7F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lastRenderedPageBreak/>
        <w:t>Monoszló Község Önkormányzata Képviselő-testületének 6/.... (...) önkormányzati rendelete</w:t>
      </w:r>
    </w:p>
    <w:p w14:paraId="6F4D3355" w14:textId="77777777" w:rsid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a 2025. évi költségvetésről szóló 1/2025. (II.12.) önkormányzati rendelet módosításáról</w:t>
      </w:r>
    </w:p>
    <w:p w14:paraId="34717F62" w14:textId="2AA7307C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i/>
          <w:iCs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(tervezet)</w:t>
      </w:r>
    </w:p>
    <w:p w14:paraId="7FB743DA" w14:textId="77777777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34B30BB1" w14:textId="77777777" w:rsidR="00B70CF1" w:rsidRPr="00B70CF1" w:rsidRDefault="00B70CF1" w:rsidP="00B70CF1">
      <w:pPr>
        <w:suppressAutoHyphens/>
        <w:autoSpaceDE/>
        <w:autoSpaceDN/>
        <w:spacing w:before="12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53D444C4" w14:textId="77777777" w:rsidR="00B70CF1" w:rsidRPr="00B70CF1" w:rsidRDefault="00B70CF1" w:rsidP="00B70CF1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1. §</w:t>
      </w:r>
    </w:p>
    <w:p w14:paraId="115EE747" w14:textId="77777777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A 2025. évi költségvetésről szóló 1/2025. (II. 12.) önkormányzati rendelet 2. § (1) bekezdése helyébe a következő rendelkezés lép:</w:t>
      </w:r>
    </w:p>
    <w:p w14:paraId="00DB3AA1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„(1) A Képviselő-testület a 2025. évi költségvetését az alábbiak szerint határozza meg:</w:t>
      </w:r>
    </w:p>
    <w:p w14:paraId="7564EFED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a)</w:t>
      </w:r>
      <w:r w:rsidRPr="00B70CF1">
        <w:rPr>
          <w:rFonts w:eastAsia="Noto Sans CJK SC Regular"/>
          <w:kern w:val="2"/>
          <w:lang w:eastAsia="zh-CN" w:bidi="hi-IN"/>
        </w:rPr>
        <w:tab/>
        <w:t>költségvetési bevételek 52 296 334 Ft,</w:t>
      </w:r>
    </w:p>
    <w:p w14:paraId="3C555534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b)</w:t>
      </w:r>
      <w:r w:rsidRPr="00B70CF1">
        <w:rPr>
          <w:rFonts w:eastAsia="Noto Sans CJK SC Regular"/>
          <w:kern w:val="2"/>
          <w:lang w:eastAsia="zh-CN" w:bidi="hi-IN"/>
        </w:rPr>
        <w:tab/>
        <w:t>finanszírozási bevételek 54 807 835 Ft,</w:t>
      </w:r>
    </w:p>
    <w:p w14:paraId="30B285E1" w14:textId="77777777" w:rsidR="00B70CF1" w:rsidRPr="00B70CF1" w:rsidRDefault="00B70CF1" w:rsidP="00B70CF1">
      <w:pPr>
        <w:suppressAutoHyphens/>
        <w:autoSpaceDE/>
        <w:autoSpaceDN/>
        <w:ind w:left="980" w:hanging="400"/>
        <w:jc w:val="both"/>
        <w:rPr>
          <w:rFonts w:eastAsia="Noto Sans CJK SC Regular"/>
          <w:kern w:val="2"/>
          <w:lang w:eastAsia="zh-CN" w:bidi="hi-IN"/>
        </w:rPr>
      </w:pPr>
      <w:proofErr w:type="spellStart"/>
      <w:r w:rsidRPr="00B70CF1">
        <w:rPr>
          <w:rFonts w:eastAsia="Noto Sans CJK SC Regular"/>
          <w:i/>
          <w:iCs/>
          <w:kern w:val="2"/>
          <w:lang w:eastAsia="zh-CN" w:bidi="hi-IN"/>
        </w:rPr>
        <w:t>ba</w:t>
      </w:r>
      <w:proofErr w:type="spellEnd"/>
      <w:r w:rsidRPr="00B70CF1">
        <w:rPr>
          <w:rFonts w:eastAsia="Noto Sans CJK SC Regular"/>
          <w:i/>
          <w:iCs/>
          <w:kern w:val="2"/>
          <w:lang w:eastAsia="zh-CN" w:bidi="hi-IN"/>
        </w:rPr>
        <w:t>)</w:t>
      </w:r>
      <w:r w:rsidRPr="00B70CF1">
        <w:rPr>
          <w:rFonts w:eastAsia="Noto Sans CJK SC Regular"/>
          <w:kern w:val="2"/>
          <w:lang w:eastAsia="zh-CN" w:bidi="hi-IN"/>
        </w:rPr>
        <w:tab/>
        <w:t>ebből belső hiány összege/maradvány 54 807 835 Ft,</w:t>
      </w:r>
    </w:p>
    <w:p w14:paraId="4BC6E859" w14:textId="77777777" w:rsidR="00B70CF1" w:rsidRPr="00B70CF1" w:rsidRDefault="00B70CF1" w:rsidP="00B70CF1">
      <w:pPr>
        <w:suppressAutoHyphens/>
        <w:autoSpaceDE/>
        <w:autoSpaceDN/>
        <w:ind w:left="980" w:hanging="400"/>
        <w:jc w:val="both"/>
        <w:rPr>
          <w:rFonts w:eastAsia="Noto Sans CJK SC Regular"/>
          <w:kern w:val="2"/>
          <w:lang w:eastAsia="zh-CN" w:bidi="hi-IN"/>
        </w:rPr>
      </w:pPr>
      <w:proofErr w:type="spellStart"/>
      <w:r w:rsidRPr="00B70CF1">
        <w:rPr>
          <w:rFonts w:eastAsia="Noto Sans CJK SC Regular"/>
          <w:i/>
          <w:iCs/>
          <w:kern w:val="2"/>
          <w:lang w:eastAsia="zh-CN" w:bidi="hi-IN"/>
        </w:rPr>
        <w:t>bb</w:t>
      </w:r>
      <w:proofErr w:type="spellEnd"/>
      <w:r w:rsidRPr="00B70CF1">
        <w:rPr>
          <w:rFonts w:eastAsia="Noto Sans CJK SC Regular"/>
          <w:i/>
          <w:iCs/>
          <w:kern w:val="2"/>
          <w:lang w:eastAsia="zh-CN" w:bidi="hi-IN"/>
        </w:rPr>
        <w:t>)</w:t>
      </w:r>
      <w:r w:rsidRPr="00B70CF1">
        <w:rPr>
          <w:rFonts w:eastAsia="Noto Sans CJK SC Regular"/>
          <w:kern w:val="2"/>
          <w:lang w:eastAsia="zh-CN" w:bidi="hi-IN"/>
        </w:rPr>
        <w:tab/>
        <w:t>külső hiány összege 0 Ft,</w:t>
      </w:r>
    </w:p>
    <w:p w14:paraId="28CC6F7B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c)</w:t>
      </w:r>
      <w:r w:rsidRPr="00B70CF1">
        <w:rPr>
          <w:rFonts w:eastAsia="Noto Sans CJK SC Regular"/>
          <w:kern w:val="2"/>
          <w:lang w:eastAsia="zh-CN" w:bidi="hi-IN"/>
        </w:rPr>
        <w:tab/>
        <w:t>költségvetési működési célú kiadás 55 064 086 Ft,</w:t>
      </w:r>
    </w:p>
    <w:p w14:paraId="45DD90A8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d)</w:t>
      </w:r>
      <w:r w:rsidRPr="00B70CF1">
        <w:rPr>
          <w:rFonts w:eastAsia="Noto Sans CJK SC Regular"/>
          <w:kern w:val="2"/>
          <w:lang w:eastAsia="zh-CN" w:bidi="hi-IN"/>
        </w:rPr>
        <w:tab/>
        <w:t>működési célú tartalékok 27 524 736 Ft,</w:t>
      </w:r>
    </w:p>
    <w:p w14:paraId="6003681A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e)</w:t>
      </w:r>
      <w:r w:rsidRPr="00B70CF1">
        <w:rPr>
          <w:rFonts w:eastAsia="Noto Sans CJK SC Regular"/>
          <w:kern w:val="2"/>
          <w:lang w:eastAsia="zh-CN" w:bidi="hi-IN"/>
        </w:rPr>
        <w:tab/>
        <w:t>költségvetési felhalmozási célú kiadások 23 723 020 Ft,</w:t>
      </w:r>
    </w:p>
    <w:p w14:paraId="7DBD9CEF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f)</w:t>
      </w:r>
      <w:r w:rsidRPr="00B70CF1">
        <w:rPr>
          <w:rFonts w:eastAsia="Noto Sans CJK SC Regular"/>
          <w:kern w:val="2"/>
          <w:lang w:eastAsia="zh-CN" w:bidi="hi-IN"/>
        </w:rPr>
        <w:tab/>
        <w:t>költségvetési felhalmozási célú tartalékok 0 Ft,</w:t>
      </w:r>
    </w:p>
    <w:p w14:paraId="6E3A87D0" w14:textId="77777777" w:rsidR="00B70CF1" w:rsidRPr="00B70CF1" w:rsidRDefault="00B70CF1" w:rsidP="00B70CF1">
      <w:pPr>
        <w:suppressAutoHyphens/>
        <w:autoSpaceDE/>
        <w:autoSpaceDN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g)</w:t>
      </w:r>
      <w:r w:rsidRPr="00B70CF1">
        <w:rPr>
          <w:rFonts w:eastAsia="Noto Sans CJK SC Regular"/>
          <w:kern w:val="2"/>
          <w:lang w:eastAsia="zh-CN" w:bidi="hi-IN"/>
        </w:rPr>
        <w:tab/>
        <w:t>finanszírozási kiadások főösszege 792 327 Ft,</w:t>
      </w:r>
    </w:p>
    <w:p w14:paraId="567934AA" w14:textId="77777777" w:rsidR="00B70CF1" w:rsidRPr="00B70CF1" w:rsidRDefault="00B70CF1" w:rsidP="00B70CF1">
      <w:pPr>
        <w:suppressAutoHyphens/>
        <w:autoSpaceDE/>
        <w:autoSpaceDN/>
        <w:spacing w:after="240"/>
        <w:ind w:left="580" w:hanging="5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i/>
          <w:iCs/>
          <w:kern w:val="2"/>
          <w:lang w:eastAsia="zh-CN" w:bidi="hi-IN"/>
        </w:rPr>
        <w:t>h)</w:t>
      </w:r>
      <w:r w:rsidRPr="00B70CF1">
        <w:rPr>
          <w:rFonts w:eastAsia="Noto Sans CJK SC Regular"/>
          <w:kern w:val="2"/>
          <w:lang w:eastAsia="zh-CN" w:bidi="hi-IN"/>
        </w:rPr>
        <w:tab/>
        <w:t>bevételek és kiadások főösszege 107 104 169 Ft.”</w:t>
      </w:r>
    </w:p>
    <w:p w14:paraId="02E65293" w14:textId="77777777" w:rsidR="00B70CF1" w:rsidRPr="00B70CF1" w:rsidRDefault="00B70CF1" w:rsidP="00B70CF1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2. §</w:t>
      </w:r>
    </w:p>
    <w:p w14:paraId="58FA8BB2" w14:textId="77777777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A 2025. évi költségvetésről szóló 1/2025. (II. 12.) önkormányzati rendelet 6. § (1) bekezdése helyébe a következő rendelkezés lép:</w:t>
      </w:r>
    </w:p>
    <w:p w14:paraId="1ECE11A5" w14:textId="77777777" w:rsidR="00B70CF1" w:rsidRPr="00B70CF1" w:rsidRDefault="00B70CF1" w:rsidP="00B70CF1">
      <w:pPr>
        <w:suppressAutoHyphens/>
        <w:autoSpaceDE/>
        <w:autoSpaceDN/>
        <w:spacing w:before="240" w:after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„(1) Az Önkormányzat a kiadások között 27 524 736 Ft tartalékot állapít meg a 6. melléklet szerint.”</w:t>
      </w:r>
    </w:p>
    <w:p w14:paraId="6287B996" w14:textId="77777777" w:rsidR="00B70CF1" w:rsidRPr="00B70CF1" w:rsidRDefault="00B70CF1" w:rsidP="00B70CF1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3. §</w:t>
      </w:r>
    </w:p>
    <w:p w14:paraId="0BE796BF" w14:textId="77777777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(1) A 2025. évi költségvetésről szóló 1/2025. (II. 12.) önkormányzati rendelet 1. melléklete helyébe az 1. melléklet lép.</w:t>
      </w:r>
    </w:p>
    <w:p w14:paraId="4E8EDC67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(2) A 2025. évi költségvetésről szóló 1/2025. (II. 12.) önkormányzati rendelet 2. melléklete helyébe a 2. melléklet lép.</w:t>
      </w:r>
    </w:p>
    <w:p w14:paraId="59AA2C0A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(3) A 2025. évi költségvetésről szóló 1/2025. (II. 12.) önkormányzati rendelet 3. melléklete helyébe a 3. melléklet lép.</w:t>
      </w:r>
    </w:p>
    <w:p w14:paraId="7068668E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(4) A 2025. évi költségvetésről szóló 1/2025. (II. 12.) önkormányzati rendelet 4. melléklete helyébe a 4. melléklet lép.</w:t>
      </w:r>
    </w:p>
    <w:p w14:paraId="70333724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(5) A 2025. évi költségvetésről szóló 1/2025. (II. 12.) önkormányzati rendelet 5. melléklete helyébe az 5. melléklet lép.</w:t>
      </w:r>
    </w:p>
    <w:p w14:paraId="77D74D19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(6) A 2025. évi költségvetésről szóló 1/2025. (II. 12.) önkormányzati rendelet 6. melléklete helyébe a 6. melléklet lép.</w:t>
      </w:r>
    </w:p>
    <w:p w14:paraId="19B59D03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(7) A 2025. évi költségvetésről szóló 1/2025. (II. 12.) önkormányzati rendelet 7. melléklete helyébe a 7. melléklet lép.</w:t>
      </w:r>
    </w:p>
    <w:p w14:paraId="67554957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(8) A 2025. évi költségvetésről szóló 1/2025. (II. 12.) önkormányzati rendelet 8. melléklete helyébe a 8. melléklet lép.</w:t>
      </w:r>
    </w:p>
    <w:p w14:paraId="4DEB72DC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(9) A 2025. évi költségvetésről szóló 1/2025. (II. 12.) önkormányzati rendelet 9. melléklete helyébe a 9. melléklet lép.</w:t>
      </w:r>
    </w:p>
    <w:p w14:paraId="5CA23D1C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lastRenderedPageBreak/>
        <w:t>(10) A 2025. évi költségvetésről szóló 1/2025. (II. 12.) önkormányzati rendelet 10. melléklete helyébe a 10. melléklet lép.</w:t>
      </w:r>
    </w:p>
    <w:p w14:paraId="570F372F" w14:textId="77777777" w:rsidR="00B70CF1" w:rsidRPr="00B70CF1" w:rsidRDefault="00B70CF1" w:rsidP="00B70CF1">
      <w:pPr>
        <w:suppressAutoHyphens/>
        <w:autoSpaceDE/>
        <w:autoSpaceDN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4. §</w:t>
      </w:r>
    </w:p>
    <w:p w14:paraId="21472E0E" w14:textId="77777777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Ez a rendelet a kihirdetését követő napon lép hatályba.</w:t>
      </w:r>
    </w:p>
    <w:p w14:paraId="26272BFF" w14:textId="77777777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</w:p>
    <w:p w14:paraId="1F03E62C" w14:textId="77777777" w:rsidR="00B70CF1" w:rsidRPr="00B70CF1" w:rsidRDefault="00B70CF1" w:rsidP="00B70CF1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73A1DB55" w14:textId="255B7B8C" w:rsidR="00B70CF1" w:rsidRPr="00B70CF1" w:rsidRDefault="00B70CF1" w:rsidP="00B70CF1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Monoszló, 2025. május</w:t>
      </w:r>
      <w:r w:rsidRPr="00B70CF1">
        <w:rPr>
          <w:rFonts w:eastAsia="Noto Sans CJK SC Regular"/>
          <w:kern w:val="2"/>
          <w:lang w:eastAsia="zh-CN" w:bidi="hi-IN"/>
        </w:rPr>
        <w:t xml:space="preserve"> 27</w:t>
      </w:r>
      <w:r w:rsidRPr="00B70CF1">
        <w:rPr>
          <w:rFonts w:eastAsia="Noto Sans CJK SC Regular"/>
          <w:kern w:val="2"/>
          <w:lang w:eastAsia="zh-CN" w:bidi="hi-IN"/>
        </w:rPr>
        <w:t>.</w:t>
      </w:r>
    </w:p>
    <w:p w14:paraId="2368324F" w14:textId="77777777" w:rsidR="00B70CF1" w:rsidRPr="00B70CF1" w:rsidRDefault="00B70CF1" w:rsidP="00B70CF1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6F5EBFDC" w14:textId="77777777" w:rsidR="00B70CF1" w:rsidRPr="00B70CF1" w:rsidRDefault="00B70CF1" w:rsidP="00B70CF1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20F35FD9" w14:textId="77777777" w:rsidR="00B70CF1" w:rsidRPr="00B70CF1" w:rsidRDefault="00B70CF1" w:rsidP="00B70CF1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33B0C44D" w14:textId="77777777" w:rsidR="00B70CF1" w:rsidRPr="00B70CF1" w:rsidRDefault="00B70CF1" w:rsidP="00B70CF1">
      <w:pPr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0CF1" w:rsidRPr="00B70CF1" w14:paraId="5028BDEA" w14:textId="77777777" w:rsidTr="00890CA5">
        <w:tc>
          <w:tcPr>
            <w:tcW w:w="4531" w:type="dxa"/>
          </w:tcPr>
          <w:p w14:paraId="1F6787DB" w14:textId="77777777" w:rsidR="00B70CF1" w:rsidRPr="00B70CF1" w:rsidRDefault="00B70CF1" w:rsidP="00890CA5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Simon György</w:t>
            </w:r>
          </w:p>
          <w:p w14:paraId="61D393C7" w14:textId="77777777" w:rsidR="00B70CF1" w:rsidRPr="00B70CF1" w:rsidRDefault="00B70CF1" w:rsidP="00890CA5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polgármester</w:t>
            </w:r>
          </w:p>
        </w:tc>
        <w:tc>
          <w:tcPr>
            <w:tcW w:w="4531" w:type="dxa"/>
          </w:tcPr>
          <w:p w14:paraId="0CD9347B" w14:textId="77777777" w:rsidR="00B70CF1" w:rsidRPr="00B70CF1" w:rsidRDefault="00B70CF1" w:rsidP="00890CA5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sz w:val="20"/>
                <w:szCs w:val="20"/>
                <w:lang w:eastAsia="zh-CN" w:bidi="hi-IN"/>
              </w:rPr>
              <w:t>dr. Varga Viktória</w:t>
            </w:r>
          </w:p>
          <w:p w14:paraId="03BEF77A" w14:textId="77777777" w:rsidR="00B70CF1" w:rsidRPr="00B70CF1" w:rsidRDefault="00B70CF1" w:rsidP="00890CA5">
            <w:pPr>
              <w:suppressLineNumbers/>
              <w:autoSpaceDE/>
              <w:autoSpaceDN/>
              <w:spacing w:after="60"/>
              <w:jc w:val="center"/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sz w:val="20"/>
                <w:szCs w:val="20"/>
                <w:lang w:eastAsia="zh-CN" w:bidi="hi-IN"/>
              </w:rPr>
              <w:t>jegyző</w:t>
            </w:r>
          </w:p>
        </w:tc>
      </w:tr>
    </w:tbl>
    <w:p w14:paraId="460A957F" w14:textId="77777777" w:rsidR="00B70CF1" w:rsidRPr="00B70CF1" w:rsidRDefault="00B70CF1" w:rsidP="00B70CF1">
      <w:pPr>
        <w:suppressAutoHyphens/>
        <w:autoSpaceDE/>
        <w:autoSpaceDN/>
        <w:spacing w:after="60"/>
        <w:jc w:val="both"/>
        <w:rPr>
          <w:rFonts w:eastAsia="Noto Sans CJK SC Regular"/>
          <w:kern w:val="2"/>
          <w:lang w:eastAsia="zh-CN" w:bidi="hi-IN"/>
        </w:rPr>
      </w:pPr>
    </w:p>
    <w:p w14:paraId="7DC4E202" w14:textId="42BEA0AF" w:rsidR="00B70CF1" w:rsidRPr="00B70CF1" w:rsidRDefault="00B70CF1" w:rsidP="00B70CF1">
      <w:pPr>
        <w:suppressAutoHyphens/>
        <w:autoSpaceDE/>
        <w:autoSpaceDN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051F6210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1.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001B2B1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1. melléklet az 1/2025. (II. 12.) önkormányzati rendelethez</w:t>
      </w:r>
    </w:p>
    <w:p w14:paraId="7C30F096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848"/>
        <w:gridCol w:w="1058"/>
        <w:gridCol w:w="1058"/>
        <w:gridCol w:w="1155"/>
        <w:gridCol w:w="866"/>
        <w:gridCol w:w="1155"/>
      </w:tblGrid>
      <w:tr w:rsidR="00B70CF1" w:rsidRPr="00B70CF1" w14:paraId="22524670" w14:textId="77777777" w:rsidTr="00890CA5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A4D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0A7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991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7B1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433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E28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320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</w:tr>
      <w:tr w:rsidR="00B70CF1" w:rsidRPr="00B70CF1" w14:paraId="4688196B" w14:textId="77777777" w:rsidTr="00890CA5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FA1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Rovat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636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849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599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929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40F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E75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Államigazgatási feladatok előirányzata</w:t>
            </w:r>
          </w:p>
        </w:tc>
      </w:tr>
      <w:tr w:rsidR="00B70CF1" w:rsidRPr="00B70CF1" w14:paraId="2794557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F58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76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6A0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12 619 425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0C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12 619 425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C8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12 619 425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C6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2B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FA5647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D5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DB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77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24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7B7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109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96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4D1533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B52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21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Települési önkormányzatok szociális gyermekjóléti és gyermekétkeztetési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11B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8 200 500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88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8 200 500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FE8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8 200 500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9FD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A4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080483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97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963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B9C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06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5F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152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42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2CC77E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41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62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C9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4B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F0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C3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BB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52BB40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0FB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A7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Elszámolásból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0F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903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8A0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A0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1D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CFB773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DB4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831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E1F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A2F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96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074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67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10C774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8BB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D1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90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B3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F33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37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73F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A6983A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5B0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B2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7C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198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751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6CD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2F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5B27EB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B29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C8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B22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85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C87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0DF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9D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610C13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390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8A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B3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92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9AE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9C1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8F87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5E9656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994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E08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BF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537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7FD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D2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37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DBE42E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AB8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95A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6E0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EE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24 196 661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A7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24 196 661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78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06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47157C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AD9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B211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83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32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D1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C03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44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83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B8E29E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773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220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0E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517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2A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916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7D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73146B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5AF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53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ADF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D6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99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11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C9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BB6458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DEC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56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33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742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85D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4CD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DB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1468B9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535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F2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F8B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87E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73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522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7E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72ED75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80C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84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47F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EE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41B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BB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1E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0FFAF4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042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C9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527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98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83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24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5CE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2220A9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35A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0EB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F0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67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55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7A3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A3F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E5C005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A7E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7A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Jövedelemadók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1E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4B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DBE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546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324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6C285C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044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1F3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7CF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C0F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83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EE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92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C5424D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457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700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94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DC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A82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91A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0F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5AE288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5BB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B0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D9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99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D6E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14A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9E5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69CD0B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5EC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B351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66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ACF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23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E4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80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BA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882432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F82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F8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Fogyasztási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EF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920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DC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AD5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0C4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3C0B6F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376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96D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E90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85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04A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71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9F3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08B897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C0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B354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886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Gépjárműadók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6F5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74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73E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8F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3ED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E620BE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6FC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B355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A9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00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2F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0AF8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B0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454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CCD064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D64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BD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67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8FE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F4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985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462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712254D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A4A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B361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7E3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713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0E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2AD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CCF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8BB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A25B02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E6C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E2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59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7E3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12 760 000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F5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12 760 000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4A7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388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5B5243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4E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CE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3E8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C8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B2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914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11 200 000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DE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B17EAA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398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F14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B0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7B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87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72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95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827B1D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F01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B403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AF7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3D2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ECF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8E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41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436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C5D3D7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312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EA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07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BA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29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C31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B96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F0D3C2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0B8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9D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Ellátási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43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3A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1D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20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EC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04F098D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869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B406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BB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82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2 185 000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7D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90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CB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2 600 000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D8B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4FCE30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1F9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CF7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8E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54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C4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D95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46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E5DAD1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E01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228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9F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CB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58B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652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C4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548B570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30F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B4082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0C8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9BF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35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DF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24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226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E52AB8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473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74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Kamatbevételek és más nyereségjellegű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02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38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DF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72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B60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40F9D2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F4B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29F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B5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A2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60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85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09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AE41A9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4E1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AF8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D2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70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3A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97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5AA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BFE5BA8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25D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BDE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63B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2A7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E5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FFD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8B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C9B7330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159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5E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B4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5FF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38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F71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59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39795C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D9B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B411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52D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C4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1 141 746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A6D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1 141 746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75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533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16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2C18EB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8CC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58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CA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12 881 746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33F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14 996 746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8E5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1 196 746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D87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B8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4B4DB20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EBE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12A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80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486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893F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608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BC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0FEB5F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02F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806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2F9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23E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EDF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2A0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B1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647D7F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D2E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B52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A4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F39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96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655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722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E0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E3AA82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805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3A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9EF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51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CFA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4B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33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1F250D5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B4E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131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8D7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9B0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177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AFC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620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A1C225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D97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6FA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E1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01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9D3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33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C3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D59C20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CCE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B8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D1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46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06D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9BF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FFD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0BE349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C92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A6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DC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74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B6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BE8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5A2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CD54085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9E0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BD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1A8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CF2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1AF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F2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86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1DADC6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1D3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823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9E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18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5C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8D3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78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73453B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C4F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3E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71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AD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CD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6B8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D4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C27945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FD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B63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24C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1E7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4D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E0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ED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097518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07D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E5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24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40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F0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02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396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0F0B1D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45B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7AB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9F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47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64C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58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4A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D1CC6E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E74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AA1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2F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D2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A7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31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37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DC919A0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896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1DE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66A8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87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086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BF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AC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E46875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F3C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0A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621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DD9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067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A8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8EC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2197F95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C66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62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0CC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78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98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DC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FE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B481EA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4C2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14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BE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48 721 671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837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52 296 334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59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38 496 334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50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66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466C07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7D5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FF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A8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1A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692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E71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83D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5E4CDF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8EE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5A2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73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184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1A5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089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B2D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BA9B1A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E0B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72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ACD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B1C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50C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619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D24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FED9B3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035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4EB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618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4CF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1F1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6A0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1830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F4D3FA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1CE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5DB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74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9A6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10C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0742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89F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2CA4D1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376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FB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EC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46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B1A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9BC9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EEE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7FFBD2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126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9E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BDA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C0F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324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74E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BB1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04F303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D85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4C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F6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B2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0FE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32B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69F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C49D095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A240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A75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A8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297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C39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B63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57B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A447BC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AF3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B8131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5E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50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D9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DC5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C73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0E6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842152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676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AA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05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A29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105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5A6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07C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0357C2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05D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8A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280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B9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5B6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D3F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782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575C0F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C3A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B814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E0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AF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6CD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6BE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212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B88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C0F15F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F7A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E0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3F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F32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EA6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32B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452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B44CAE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063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08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6B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9EC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474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9E6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8C7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04F2F7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EEE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0E7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Lekötött bankbetétek megszüntetése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6A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30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8DA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F0D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93A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A1AE37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AB4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B5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43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B03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417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779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351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51AAE6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CDE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30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Hosszú lejáratú 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46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D0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1BF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DA1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BA2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8C65F0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4A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7B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Rövid lejáratú 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F3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92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A50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7E2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164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FA98E2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DF0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9B3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0D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B8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970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E6D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DD9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42B15F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37E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42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A1F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D83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C5B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C54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2BD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1CF36FD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910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BEF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DD0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5B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029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905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E42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FD0FA2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5AE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403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68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A1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CDD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AB4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45F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166DDE0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8E9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60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FF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8C3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815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7CA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623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E5DAA9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CAE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6C7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FB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A61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797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407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2A7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0EE412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2A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E2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32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B62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6BD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A16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B52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B060DE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A1A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CA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E8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61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C15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363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CA3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055520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3F6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4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BD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A24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638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BEF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B9B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A13BC3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CBA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9C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Váltóbevételek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8F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C27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4B2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4E5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4A4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2C10C6E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C1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5C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1D6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6CA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2F1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58D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7DD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8F97B19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865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A22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AE4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9F4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FC7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93 304 169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B44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E1F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45F45B1A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4A57D94C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2.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738252F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2. melléklet az 1/2025. (II. 12.) önkormányzati rendelethez</w:t>
      </w:r>
    </w:p>
    <w:p w14:paraId="2FF7371E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78"/>
        <w:gridCol w:w="3175"/>
        <w:gridCol w:w="1251"/>
        <w:gridCol w:w="1251"/>
        <w:gridCol w:w="962"/>
        <w:gridCol w:w="962"/>
        <w:gridCol w:w="1058"/>
      </w:tblGrid>
      <w:tr w:rsidR="00B70CF1" w:rsidRPr="00B70CF1" w14:paraId="7A1FC451" w14:textId="77777777" w:rsidTr="00890CA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58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C28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F5D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D4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EC1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0C9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D05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0D6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G</w:t>
            </w:r>
          </w:p>
        </w:tc>
      </w:tr>
      <w:tr w:rsidR="00B70CF1" w:rsidRPr="00B70CF1" w14:paraId="6CF4C01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60B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5D8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Rovat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440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A24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6BC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F0B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Kötelező feladatok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39B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Önként vállalt feladatok előirányzata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A82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Államigazgatási feladatok előirányzata</w:t>
            </w:r>
          </w:p>
        </w:tc>
      </w:tr>
      <w:tr w:rsidR="00B70CF1" w:rsidRPr="00B70CF1" w14:paraId="01923E5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AC0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F7F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K1101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52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C93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12 838 860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975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12 838 860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42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9 904 860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831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2 934 000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F7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D07236C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7BB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6C8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7A2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Normatív jutalmak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98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D2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FF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D18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CF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292A46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BE9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ED2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K1103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1C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8FE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152 638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EF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152 638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807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152 638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37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49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4F52A2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6C7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278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74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D1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31C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954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F49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43F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6E324A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08A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1EB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C66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Végkielégítés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C7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57F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2C7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CE1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CC0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0D43731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064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323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89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Jubileumi jutalom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E94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F5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208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EC0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8EA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ACD746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382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0D5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K1107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60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7A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432 000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4B6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F8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324 000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3C0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108 000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790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1E72E51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81F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D10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K1108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9D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EA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ED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C09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4E1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0ED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2956A3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959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BC9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K1109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B4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CB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DF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5C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8C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607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A9CD3D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F09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AF7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7E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70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E2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F42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136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6D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8C32C33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EB1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1D2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8A2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04D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3F1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20E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155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89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DBF4965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708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AAC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D70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04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D22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E92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711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0C6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FCF40C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853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E9B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K1113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ED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5D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FFC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8E5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F62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BE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129CEE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317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B47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0E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B8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13 593 498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808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13 609 477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BE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10 567 477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266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3 042 000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D1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FCCC51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A9A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B85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F7A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34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8 144 640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4D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8 144 640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766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8 144 640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BE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F6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986A14D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036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96E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K1221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17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64F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1C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FAC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FF0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A2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E457710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E6C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52E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K1231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B77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2F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D6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BE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08E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D85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130224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804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C0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2A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98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8 944 640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BAB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8 944 640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BF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8 944 640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FE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6F5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1AA168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47D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31D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F5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BB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16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22 554 117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C7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19 512 117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B6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3 042 000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8A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08D2A6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182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70B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2EA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18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8B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2 851 862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3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2 431 862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0B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C09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BBA96E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A64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E5F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K3111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F0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9D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41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B25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39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2B0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A4DBFB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83F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AFB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K3121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D0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393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C27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FE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2 160 000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4D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44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91F844C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82B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231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K3131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029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Árubeszerzés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41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05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08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AC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7E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05757A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1C1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9F5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645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Készletbeszerzés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C10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456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2C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2 160 000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5C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7 085 000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640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835D45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5A9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lastRenderedPageBreak/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14A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K3211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E9F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AC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252 000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DEA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BC2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1E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4CA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1E33300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416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F0A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K3221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D1A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8F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D7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C8D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EC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7A3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4BC8B9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73B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492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8D2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0AF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319 000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C0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319 000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C6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214 000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A4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88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6C0A73A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4D9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629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C29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Közüzemi díjak villany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87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2 309 000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3B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2 309 000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B05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1 413 000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6B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896 000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01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80F21A5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5CD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BA2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DC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Közüzemi díjak gáz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A47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D8F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B8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2F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60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7EB3353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8CA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017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21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Közüzemi díjak víz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14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6B4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7E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303 000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63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9F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4376AD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D83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658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DF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D4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E37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F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BF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D6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B9F11DC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05E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97E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83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B3B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0D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28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C5C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66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5929B9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F4B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38D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95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8EA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33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44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00D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2C2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1FA86B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EDF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EAD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EB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631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717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F0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75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B4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60287D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5B2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47C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89B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FD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39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5D8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325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872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4F9F99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095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237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K337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918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C7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3 890 000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E39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3 890 000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FF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3 830 000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D36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41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111EB5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E25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A85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89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35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7 652 000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DD5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8 252 000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0F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7 136 000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75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1 116 000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88B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0B7D5C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E1F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ADC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83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978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84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9C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2E3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E80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B289FC1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D65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C619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98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09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BA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14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7B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769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A85CFC5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A1D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1F7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6C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F5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F4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C7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9C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3F1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154BDD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6DB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F0D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9A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D4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4 051 500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72F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3 850 000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8EF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2 380 000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BC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1 470 000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55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A799BB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8DB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75B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K3521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28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B7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09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4D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DC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0B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C9684B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7DB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C53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K353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08B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Kamatkiadások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86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33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166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CC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D4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F7AD3C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63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85B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72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4F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D37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37F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EFF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28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6690F2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CAB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C2B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K3551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F5F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D8C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55 020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DC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D98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FF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4E9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0DF881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A8B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5F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DC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C43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4 256 520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A22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4 080 020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1A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2 445 020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05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1 635 000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35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2A5748D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7DF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917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84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39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3078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21 896 020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668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11 955 020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BB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9 941 000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7B7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717F832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037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AA1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88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CC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56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E9A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86B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9B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81C5A1C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6A7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F19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K42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9E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04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E5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0A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1C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F9F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E27BD80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A98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8E1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K471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08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C2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F86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B85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1C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48A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26AD130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D65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287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K481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3B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D8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00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F9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18F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02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3ED3E3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0CF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E9C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117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050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A36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7E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72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9A3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214351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FAA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D2B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K5021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FF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Helyi Önkormányzatok előző évi elszámolásából származó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6B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693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69C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C8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86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5D3BB2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0D5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EBB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K5061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A4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C8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4B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4E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FA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43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87173F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CB1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12B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K512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E80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02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3C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C72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88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76B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2EE1E5A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C5F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4D0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K513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08B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3C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24 682 159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9E7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18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5F4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68F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56D84E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533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1E6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4E0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33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62C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34 336 823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7B3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34 336 823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36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97C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EF6E7CA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ECA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lastRenderedPageBreak/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E4B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K611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D6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C3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58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B6C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17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FF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996712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1BA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C03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K621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092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F5F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9B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2CF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3BC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FE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2862A6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454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99A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3B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F1F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A2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9A3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643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EC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9C2C682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1C9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93A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K64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AD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D6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22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9C6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A2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65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017A0C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65D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78E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8F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9A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921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83A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39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D3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522849A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C8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123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K671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EEB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BC0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0E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B0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3D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5A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694817C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DB7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388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79E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5B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B7A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1 623 020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0D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A82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353 020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B3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44F0E65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4E2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514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K711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21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Ingatlanok felújítása- út, épület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753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B5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0B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20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DF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1396AF1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23D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D64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669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9D6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FC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59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A4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33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60046D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5F8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0F9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07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E0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E5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02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EF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8A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C4E41A5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FE9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D7C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K741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BC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0D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F2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71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AC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04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FAAF5FD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0A4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BCC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E6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672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3C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A5D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DD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82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378536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B91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5F9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40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Lakástámogatás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33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08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942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66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1D5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203D50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0E4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B4E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C62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987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11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46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8BC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45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1E81865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F75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566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K89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469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104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82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10E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42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18D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FEE3180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B35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992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158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BE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C7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68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D5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AB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F1F0BEE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CD5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AA1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06F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B8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102 737 179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E1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106 311 842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B3C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92 555 822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149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13 756 020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82A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703F9ED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5E3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12A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BD7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DFB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0BE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B09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DE4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58C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0F7EFB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C9F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226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B8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41F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205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207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6F1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C61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5458E9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226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00D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050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C9B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3C9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3A0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225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50D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B857880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171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A35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K9141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3B5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405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107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38B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80A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34C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E189FF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9CA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219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67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Tulajdonosi kölcsönök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FB5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FDB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5B0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0E9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109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8EA5868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8D3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34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B1B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9A2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16B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664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AEA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213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282CCD1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596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E90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B4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F34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E84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68D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09A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3E6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FB9867D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331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9F9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6FF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Váltókiadások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4A7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8FD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334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1FC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1DB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57CB56B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4C2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D08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D31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D3F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12E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30F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6CC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9C0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E17686A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A8A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064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C1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4B8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B6A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6C5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93 348 149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F3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13 756 020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5A5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030D75D1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366D7518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3.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031ECF8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3. melléklet az 1/2025. (II. 12.) önkormányzati rendelethez</w:t>
      </w:r>
    </w:p>
    <w:p w14:paraId="365CA901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2309"/>
        <w:gridCol w:w="1539"/>
        <w:gridCol w:w="1347"/>
        <w:gridCol w:w="1732"/>
        <w:gridCol w:w="1058"/>
        <w:gridCol w:w="1155"/>
      </w:tblGrid>
      <w:tr w:rsidR="00B70CF1" w:rsidRPr="00B70CF1" w14:paraId="6C5D7398" w14:textId="77777777" w:rsidTr="00890CA5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6D1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1FF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53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BA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2FE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475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FA8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B70CF1" w:rsidRPr="00B70CF1" w14:paraId="197ADDF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8AF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5CE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F49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644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előirányzat módosított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A61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F0A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6C9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előirányzat módosított</w:t>
            </w:r>
          </w:p>
        </w:tc>
      </w:tr>
      <w:tr w:rsidR="00B70CF1" w:rsidRPr="00B70CF1" w14:paraId="25DA246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E43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B34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egyenleg</w:t>
            </w:r>
          </w:p>
        </w:tc>
      </w:tr>
      <w:tr w:rsidR="00B70CF1" w:rsidRPr="00B70CF1" w14:paraId="2ECB5447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78E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08D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BCF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B3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C2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28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22 538 138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EC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22 554 117</w:t>
            </w:r>
          </w:p>
        </w:tc>
      </w:tr>
      <w:tr w:rsidR="00B70CF1" w:rsidRPr="00B70CF1" w14:paraId="6B2219F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F31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CE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30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0C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7C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26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83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</w:tr>
      <w:tr w:rsidR="00B70CF1" w:rsidRPr="00B70CF1" w14:paraId="76BC7C0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997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1CD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B5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12 750 000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8FF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12 760 000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0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49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22 497 520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16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21 896 020</w:t>
            </w:r>
          </w:p>
        </w:tc>
      </w:tr>
      <w:tr w:rsidR="00B70CF1" w:rsidRPr="00B70CF1" w14:paraId="738BE063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DB8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D8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51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12 881 746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E86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14 996 746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03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5DE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C12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</w:tr>
      <w:tr w:rsidR="00B70CF1" w:rsidRPr="00B70CF1" w14:paraId="4FAD661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336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863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645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1E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548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B2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02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BDC6AE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40C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8D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0F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52 640 334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D9D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52 983 261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DD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7AB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31 482 159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5A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34 336 823</w:t>
            </w:r>
          </w:p>
        </w:tc>
      </w:tr>
      <w:tr w:rsidR="00B70CF1" w:rsidRPr="00B70CF1" w14:paraId="111EB7AB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DED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67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61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33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FE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A5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35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B70CF1" w:rsidRPr="00B70CF1" w14:paraId="2DA2B83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E2D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B25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667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101 362 005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635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104 936 668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AE3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256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81 112 006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2EE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83 381 149</w:t>
            </w:r>
          </w:p>
        </w:tc>
      </w:tr>
      <w:tr w:rsidR="00B70CF1" w:rsidRPr="00B70CF1" w14:paraId="2E013440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281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CCB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9A8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BA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Működési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E7A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20 249 999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B4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21 555 519</w:t>
            </w:r>
          </w:p>
        </w:tc>
      </w:tr>
      <w:tr w:rsidR="00B70CF1" w:rsidRPr="00B70CF1" w14:paraId="47E346B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420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9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05E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egyenleg</w:t>
            </w:r>
          </w:p>
        </w:tc>
      </w:tr>
      <w:tr w:rsidR="00B70CF1" w:rsidRPr="00B70CF1" w14:paraId="1214F99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498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57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3D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40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18B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FF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317 500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7F8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1 623 020</w:t>
            </w:r>
          </w:p>
        </w:tc>
      </w:tr>
      <w:tr w:rsidR="00B70CF1" w:rsidRPr="00B70CF1" w14:paraId="6A8DA78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F63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8C2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8A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C0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79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 xml:space="preserve">Felújítások </w:t>
            </w:r>
            <w:proofErr w:type="spellStart"/>
            <w:proofErr w:type="gramStart"/>
            <w:r w:rsidRPr="00B70CF1">
              <w:rPr>
                <w:rFonts w:eastAsia="Noto Sans CJK SC Regular"/>
                <w:kern w:val="2"/>
                <w:lang w:eastAsia="zh-CN" w:bidi="hi-IN"/>
              </w:rPr>
              <w:t>út,épület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5CF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2DD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</w:tr>
      <w:tr w:rsidR="00B70CF1" w:rsidRPr="00B70CF1" w14:paraId="2B31D2F5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EF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D0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D6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95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1E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56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F7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6188C3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B9A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FB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költségvetési bevételek pénzmaradványból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9A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77F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30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676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62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E1C6005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FDD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998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Előző évi költségvetési maradvány igénybevétele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0F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852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1 824 574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AA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94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46F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7814A3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AE6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98B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2C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2 167 501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D48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2 167 501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CC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CB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22 417 500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194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23 723 020</w:t>
            </w:r>
          </w:p>
        </w:tc>
      </w:tr>
      <w:tr w:rsidR="00B70CF1" w:rsidRPr="00B70CF1" w14:paraId="3ED5E07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A5C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901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A36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A9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költségvetési 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D52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-20 249 999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376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-21 555 519</w:t>
            </w:r>
          </w:p>
        </w:tc>
      </w:tr>
      <w:tr w:rsidR="00B70CF1" w:rsidRPr="00B70CF1" w14:paraId="0E868B0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95E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E8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D2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FF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7EB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85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26F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</w:tr>
    </w:tbl>
    <w:p w14:paraId="5A8F900F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50968277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4.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3917E21A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4. melléklet az 1/2025. (II. 12.) önkormányzati rendelethez</w:t>
      </w:r>
    </w:p>
    <w:p w14:paraId="6449D53C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B70CF1" w:rsidRPr="00B70CF1" w14:paraId="4447370D" w14:textId="77777777" w:rsidTr="00890CA5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5E2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B61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972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843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068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585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C4C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B70CF1" w:rsidRPr="00B70CF1" w14:paraId="62E3F23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B40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72B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978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BC5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01D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8EF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745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Adósságot keletkeztető ügylet kormányzati engedélyhez való kötöttsége</w:t>
            </w:r>
          </w:p>
        </w:tc>
      </w:tr>
      <w:tr w:rsidR="00B70CF1" w:rsidRPr="00B70CF1" w14:paraId="44921F4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3C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7A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számítógép+ monitor boltba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4FC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FF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43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500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F9F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653AEB1C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2F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D9E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fűnyíró traktor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18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59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CED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1 277 500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7F2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BBA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762F8DF6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766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10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A8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49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C13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1 623 020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F49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030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39D1709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0A9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C5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Faluház energetika pályázat során történő fejlesztés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C0D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060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EEC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EC4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A71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</w:tr>
      <w:tr w:rsidR="00B70CF1" w:rsidRPr="00B70CF1" w14:paraId="45489B5A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B95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A4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A80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1E4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EAB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C65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29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0F1EC50D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AA4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62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B9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18 678 020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3C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5 045 000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A9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23 723 020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C03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C8C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nem</w:t>
            </w:r>
          </w:p>
        </w:tc>
      </w:tr>
      <w:tr w:rsidR="00B70CF1" w:rsidRPr="00B70CF1" w14:paraId="542EE2DF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4B4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CE8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659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1DE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5B3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8E3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E5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5D9A5972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658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77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C84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47E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548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1F8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39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6B084794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3F8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2B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11C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9C1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2E8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6A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38D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15348DB1" w14:textId="77777777" w:rsidTr="00890CA5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FC0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EE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15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18 678 020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B0C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5 045 000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D7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23 723 020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29B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E88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</w:tbl>
    <w:p w14:paraId="1C2C8DAE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7443FF89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5.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6FAF14DE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5. melléklet az 1/2025. (II. 12.) önkormányzati rendelethez</w:t>
      </w:r>
    </w:p>
    <w:p w14:paraId="2AC06A48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4233"/>
        <w:gridCol w:w="1155"/>
        <w:gridCol w:w="1155"/>
        <w:gridCol w:w="1155"/>
        <w:gridCol w:w="1155"/>
      </w:tblGrid>
      <w:tr w:rsidR="00B70CF1" w:rsidRPr="00B70CF1" w14:paraId="770FD4D0" w14:textId="77777777" w:rsidTr="00890CA5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19B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0E8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CF0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D05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45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896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B70CF1" w:rsidRPr="00B70CF1" w14:paraId="76D6BD0A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434F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9AF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4C3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E86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362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2027.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260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2028. év</w:t>
            </w:r>
          </w:p>
        </w:tc>
      </w:tr>
      <w:tr w:rsidR="00B70CF1" w:rsidRPr="00B70CF1" w14:paraId="6B13040D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F302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1ED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hozzájárulásával létesítendő adósságot keletkeztető ügylet</w:t>
            </w:r>
          </w:p>
        </w:tc>
      </w:tr>
      <w:tr w:rsidR="00B70CF1" w:rsidRPr="00B70CF1" w14:paraId="6B2DC476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558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81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3F3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211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D3C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7F7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3ED6807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CBD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E3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C5C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05F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723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70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DF4BF42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B5E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2A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2EE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87C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3B9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806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E6DB935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45C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E3D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8A1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9BC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B0F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7F2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8F6AA1A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0F6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D0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B96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57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99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FC2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DA92684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63A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32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917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E9C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559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157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38CDC63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62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88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805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8D5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C14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406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EE1E03C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BB4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49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B1B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CBC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BAD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3F6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F952FF0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3B0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94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hozzájárulása nélkül létesítendő adósságot keletkeztető ügylet</w:t>
            </w:r>
          </w:p>
        </w:tc>
      </w:tr>
      <w:tr w:rsidR="00B70CF1" w:rsidRPr="00B70CF1" w14:paraId="48FA38A9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C2E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2B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EDB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AE1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705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AED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B8F064C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7B0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32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33D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1A4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AE5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3C2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515C115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992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692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AE6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659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0B2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957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26B67401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2E1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7AE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B36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299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886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DB4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B34899A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1BF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7E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DDB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1A5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4A0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B5A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C8EF3EA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D32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62E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E25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832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A32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A7D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3E0C5AC6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01C9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C83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6C4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C35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42F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A75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D5FE7D7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3C6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8A3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6CC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A70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428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365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E0C9327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0D3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65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Saját bevételek</w:t>
            </w:r>
          </w:p>
        </w:tc>
      </w:tr>
      <w:tr w:rsidR="00B70CF1" w:rsidRPr="00B70CF1" w14:paraId="0D04DCA8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385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BD6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6F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A7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12 764 770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7FC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12 828 594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AA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12 892 737</w:t>
            </w:r>
          </w:p>
        </w:tc>
      </w:tr>
      <w:tr w:rsidR="00B70CF1" w:rsidRPr="00B70CF1" w14:paraId="791E1446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C65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B38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2DE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19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96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530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B3D9912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AE6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76E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A0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E36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FC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93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B5D29E5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44F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BA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98D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4E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D2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EB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BF3DD9E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342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565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4A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17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2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CCF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48CC2B7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F7F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01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2FB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6A2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0D4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E56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84932E1" w14:textId="77777777" w:rsidTr="00890CA5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C19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lastRenderedPageBreak/>
              <w:t>28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B9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1F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12 700 000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60A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12 764 770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9C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12 828 594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AA5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12 892 737</w:t>
            </w:r>
          </w:p>
        </w:tc>
      </w:tr>
    </w:tbl>
    <w:p w14:paraId="3B31BDFA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7E51EA4C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6.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27965494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6. melléklet az 1/2025. (II. 12.) önkormányzati rendelethez</w:t>
      </w:r>
    </w:p>
    <w:p w14:paraId="4D378C0E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5485"/>
        <w:gridCol w:w="2021"/>
        <w:gridCol w:w="1732"/>
      </w:tblGrid>
      <w:tr w:rsidR="00B70CF1" w:rsidRPr="00B70CF1" w14:paraId="150D98F1" w14:textId="77777777" w:rsidTr="00890CA5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CA3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13E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EED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B17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</w:tr>
      <w:tr w:rsidR="00B70CF1" w:rsidRPr="00B70CF1" w14:paraId="5E2BC472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1B4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83A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BBB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523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 előirányzat</w:t>
            </w:r>
          </w:p>
        </w:tc>
      </w:tr>
      <w:tr w:rsidR="00B70CF1" w:rsidRPr="00B70CF1" w14:paraId="3E98A077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39B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9F7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Általános tartalék összesen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4F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24 682 159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B0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27 524 736</w:t>
            </w:r>
          </w:p>
        </w:tc>
      </w:tr>
      <w:tr w:rsidR="00B70CF1" w:rsidRPr="00B70CF1" w14:paraId="7610A934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BC1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77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C5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24 682 159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22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27 524 736</w:t>
            </w:r>
          </w:p>
        </w:tc>
      </w:tr>
      <w:tr w:rsidR="00B70CF1" w:rsidRPr="00B70CF1" w14:paraId="56B5E3EF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2C5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20E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39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8BB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BA2B359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317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CD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Céltartalék összesen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EC4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CE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6413D26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1CA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D27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ED2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C7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487020D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93A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28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338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D1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5CF1011" w14:textId="77777777" w:rsidTr="00890CA5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5EE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786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Tartalékok összesen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B3C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24 682 159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A1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27 524 736</w:t>
            </w:r>
          </w:p>
        </w:tc>
      </w:tr>
    </w:tbl>
    <w:p w14:paraId="73A806CF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101A1A9A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7.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547B52E5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7. melléklet az 1/2025. (II. 12.) önkormányzati rendelethez</w:t>
      </w:r>
    </w:p>
    <w:p w14:paraId="1A2809F0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694"/>
        <w:gridCol w:w="1058"/>
        <w:gridCol w:w="1058"/>
        <w:gridCol w:w="2021"/>
        <w:gridCol w:w="962"/>
        <w:gridCol w:w="1251"/>
      </w:tblGrid>
      <w:tr w:rsidR="00B70CF1" w:rsidRPr="00B70CF1" w14:paraId="5389B075" w14:textId="77777777" w:rsidTr="00890CA5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018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3FA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AD5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4A2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987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A0D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086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B70CF1" w:rsidRPr="00B70CF1" w14:paraId="7408B9B2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4C6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B5D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7E9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D74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 előirányzat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7A6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2AD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46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2025. évi </w:t>
            </w:r>
            <w:proofErr w:type="spellStart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módósított</w:t>
            </w:r>
            <w:proofErr w:type="spellEnd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 xml:space="preserve"> előirányzat</w:t>
            </w:r>
          </w:p>
        </w:tc>
      </w:tr>
      <w:tr w:rsidR="00B70CF1" w:rsidRPr="00B70CF1" w14:paraId="34749C5D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E3B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B01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217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EA2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CE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741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9AF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22 554 117</w:t>
            </w:r>
          </w:p>
        </w:tc>
      </w:tr>
      <w:tr w:rsidR="00B70CF1" w:rsidRPr="00B70CF1" w14:paraId="020E7A92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77F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8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A3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1DE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34A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DB6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195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</w:tr>
      <w:tr w:rsidR="00B70CF1" w:rsidRPr="00B70CF1" w14:paraId="1DD02007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D85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E01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E82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E4A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DB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D40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E8B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21 896 020</w:t>
            </w:r>
          </w:p>
        </w:tc>
      </w:tr>
      <w:tr w:rsidR="00B70CF1" w:rsidRPr="00B70CF1" w14:paraId="78A21F96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6FD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F6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E8B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1E7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12 760 000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38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AAE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D95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</w:tr>
      <w:tr w:rsidR="00B70CF1" w:rsidRPr="00B70CF1" w14:paraId="1FEB83C4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C6E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B7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87F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12 881 746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3CA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14 996 746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4F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6F3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DEC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34 336 823</w:t>
            </w:r>
          </w:p>
        </w:tc>
      </w:tr>
      <w:tr w:rsidR="00B70CF1" w:rsidRPr="00B70CF1" w14:paraId="11B89D27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C48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5B9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515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A49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05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639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B18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1 623 020</w:t>
            </w:r>
          </w:p>
        </w:tc>
      </w:tr>
      <w:tr w:rsidR="00B70CF1" w:rsidRPr="00B70CF1" w14:paraId="52330DB7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A67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70D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856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9B1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6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F17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411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</w:tr>
      <w:tr w:rsidR="00B70CF1" w:rsidRPr="00B70CF1" w14:paraId="65430797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FBF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644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F12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2F1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E3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C92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D04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A8A4885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221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BE5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343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48 721 671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24E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52 296 334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6BD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007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102 737 179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70F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106 311 842</w:t>
            </w:r>
          </w:p>
        </w:tc>
      </w:tr>
      <w:tr w:rsidR="00B70CF1" w:rsidRPr="00B70CF1" w14:paraId="1C117E7E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C93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43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8D4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02A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D3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631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5A9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32A67D0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5E0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D3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C01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9B5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AE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1AC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B73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891E3FF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5E3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878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CD9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C0C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436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6C7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68E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B70CF1" w:rsidRPr="00B70CF1" w14:paraId="093AB296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ABA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86A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869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56B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F6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E38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739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B84C384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D25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807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30C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B43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4F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6B9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53E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4AEC822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848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211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341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5F6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AE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E53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9C5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792 327</w:t>
            </w:r>
          </w:p>
        </w:tc>
      </w:tr>
      <w:tr w:rsidR="00B70CF1" w:rsidRPr="00B70CF1" w14:paraId="3E0DE75A" w14:textId="77777777" w:rsidTr="00890CA5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B21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12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7D4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2AF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30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785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05C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</w:tr>
    </w:tbl>
    <w:p w14:paraId="3671358C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30200B23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8.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5857F7EF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8. melléklet az 1/2025. (II. 12.) önkormányzati rendelethez</w:t>
      </w:r>
    </w:p>
    <w:p w14:paraId="41CF6AD5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B70CF1" w:rsidRPr="00B70CF1" w14:paraId="405B2928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538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6BC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A5E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C0F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F3E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E08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960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146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057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58F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ADD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DE7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C6F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A0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5BD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N</w:t>
            </w:r>
          </w:p>
        </w:tc>
      </w:tr>
      <w:tr w:rsidR="00B70CF1" w:rsidRPr="00B70CF1" w14:paraId="19425F35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CCB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FCA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2B0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600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98E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9DC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963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807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09B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F18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proofErr w:type="spellStart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Auguszt</w:t>
            </w:r>
            <w:proofErr w:type="spellEnd"/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6A1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AD1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58C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996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708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B70CF1" w:rsidRPr="00B70CF1" w14:paraId="3E50F9E2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336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6E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54A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59AC084A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38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D68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F1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84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91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5D2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54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4FE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FFA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2A6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1DA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F7F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DC0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B01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1 924 160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6C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</w:tr>
      <w:tr w:rsidR="00B70CF1" w:rsidRPr="00B70CF1" w14:paraId="225D6A97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EF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DB9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09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3CD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6C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E7E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91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CE1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5B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A6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BE9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81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56B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94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0CA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</w:tr>
      <w:tr w:rsidR="00B70CF1" w:rsidRPr="00B70CF1" w14:paraId="257F71B2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E9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6BB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A6D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66C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2C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2F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ADC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8F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286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BE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827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D2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D00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BEC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DC1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42281015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8AB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3CA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34F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3D6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33D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B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6D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ED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C4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CF3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676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80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52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A3D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1 063 333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159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12 760 000</w:t>
            </w:r>
          </w:p>
        </w:tc>
      </w:tr>
      <w:tr w:rsidR="00B70CF1" w:rsidRPr="00B70CF1" w14:paraId="553E9446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C16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98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46A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22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CE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04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AD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3C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9CC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22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3E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57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33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A56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1 249 729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79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14 996 746</w:t>
            </w:r>
          </w:p>
        </w:tc>
      </w:tr>
      <w:tr w:rsidR="00B70CF1" w:rsidRPr="00B70CF1" w14:paraId="393E7AD1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B260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E5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77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C93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5A0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EC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286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D1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A8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61F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B7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16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DF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F7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585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65D96BC0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83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D0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F41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BE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BB8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9EE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1B3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43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1E0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D2E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8B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F7E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86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FD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3F2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7B0494F6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8C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80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99C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E30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29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44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52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55C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976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F1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219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793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36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175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5B7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</w:tr>
      <w:tr w:rsidR="00B70CF1" w:rsidRPr="00B70CF1" w14:paraId="61CDBBCE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97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619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47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3B5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BD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F1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F78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B52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B0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F4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02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9D7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13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FE2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D36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</w:tr>
      <w:tr w:rsidR="00B70CF1" w:rsidRPr="00B70CF1" w14:paraId="58BABF17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C02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5F3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2EF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1C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E7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B2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6AA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337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B8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1B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F8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B5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7E2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C5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966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399F5626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AE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A3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89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D6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68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4C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43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ECF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C01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DC3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FE9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50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06C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F5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B34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69BA9A5E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B6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71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A03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805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A1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6C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222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10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CC8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E17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4EF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B89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2D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0DE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30B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7E999AEE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09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F4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FF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59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9 911 278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7A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9 147 469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7C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7B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CB7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FD4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A3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B81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257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1B8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85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8 804 542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CF2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</w:tr>
      <w:tr w:rsidR="00B70CF1" w:rsidRPr="00B70CF1" w14:paraId="1F987159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957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03E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i/>
                <w:iCs/>
                <w:kern w:val="2"/>
                <w:lang w:eastAsia="zh-CN" w:bidi="hi-IN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3AB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11D488F2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28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96B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A8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650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FB6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F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F6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FF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715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FA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F0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A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052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BE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1 879 510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8F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22 554 117</w:t>
            </w:r>
          </w:p>
        </w:tc>
      </w:tr>
      <w:tr w:rsidR="00B70CF1" w:rsidRPr="00B70CF1" w14:paraId="1B0ABD78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5B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57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 xml:space="preserve">Munkaadókat terhelő járulékok és </w:t>
            </w:r>
            <w:proofErr w:type="spellStart"/>
            <w:r w:rsidRPr="00B70CF1">
              <w:rPr>
                <w:rFonts w:eastAsia="Noto Sans CJK SC Regular"/>
                <w:kern w:val="2"/>
                <w:lang w:eastAsia="zh-CN" w:bidi="hi-IN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6BA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2E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09A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291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919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70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0C0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F1B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A6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899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AD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DE4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237 655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E7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</w:tr>
      <w:tr w:rsidR="00B70CF1" w:rsidRPr="00B70CF1" w14:paraId="2008ED89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5F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6F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B28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176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36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CCB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50D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CD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845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B3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E0D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4E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1A7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27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1 824 668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EF6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21 896 020</w:t>
            </w:r>
          </w:p>
        </w:tc>
      </w:tr>
      <w:tr w:rsidR="00B70CF1" w:rsidRPr="00B70CF1" w14:paraId="32A1BB9D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58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BF5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5F3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A44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6BA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43F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CB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32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2F5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2DF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6B5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1BC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C6E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700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89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</w:tr>
      <w:tr w:rsidR="00B70CF1" w:rsidRPr="00B70CF1" w14:paraId="2F155626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390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5D7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7B1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48A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493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9F3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F1D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F44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62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BFF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B8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DD9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E01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9E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2 861 402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FDC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34 336 823</w:t>
            </w:r>
          </w:p>
        </w:tc>
      </w:tr>
      <w:tr w:rsidR="00B70CF1" w:rsidRPr="00B70CF1" w14:paraId="2EC1315B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BD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44E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BF9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E3F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3C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C69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B0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69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7F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0A5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8E5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323 020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48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B65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2EF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BC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1 623 020</w:t>
            </w:r>
          </w:p>
        </w:tc>
      </w:tr>
      <w:tr w:rsidR="00B70CF1" w:rsidRPr="00B70CF1" w14:paraId="409868D3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4C8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69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DAA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543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9F6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6CA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651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DB9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B8F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EE9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176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11B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C69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2C8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34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</w:tr>
      <w:tr w:rsidR="00B70CF1" w:rsidRPr="00B70CF1" w14:paraId="36EA3AEF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491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84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C73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F5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67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1FC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70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581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B5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BFC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146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93F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7CE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057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3B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1A604913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AD6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31D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CEA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D18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1C3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257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757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10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905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131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CC0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CF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7A1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693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71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08CEA8F9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0B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11B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5F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4A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780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F27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98B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DFF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58F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3CC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FB6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9F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AA2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C74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D2B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7708DE45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20E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7D4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300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A7C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99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133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105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31B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742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95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B2A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FD4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02A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30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F1E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</w:tr>
      <w:tr w:rsidR="00B70CF1" w:rsidRPr="00B70CF1" w14:paraId="1807638B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00B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4BD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3FE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E92A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DA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F6F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9E1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18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A65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F6D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D93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12E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444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8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12C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</w:tr>
      <w:tr w:rsidR="00B70CF1" w:rsidRPr="00B70CF1" w14:paraId="220EF2A6" w14:textId="77777777" w:rsidTr="00890CA5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79A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D15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B53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7 674 729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DFF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D5D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7 182 402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DF1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17 882 402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1EB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18 982 402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5C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4A2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132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C0D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7 205 422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C88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D2E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EFA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6 882 402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EBD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</w:tr>
    </w:tbl>
    <w:p w14:paraId="327F85B9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6139E59E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9.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052ACF52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9. melléklet az 1/2025. (II. 12.) önkormányzati rendelethez</w:t>
      </w:r>
    </w:p>
    <w:p w14:paraId="56602600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B70CF1" w:rsidRPr="00B70CF1" w14:paraId="4B5BA5A5" w14:textId="77777777" w:rsidTr="00890CA5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A41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FB3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612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D0B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</w:tr>
      <w:tr w:rsidR="00B70CF1" w:rsidRPr="00B70CF1" w14:paraId="79701BBA" w14:textId="77777777" w:rsidTr="00890CA5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939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E4B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5C4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Közvetett támogatás összege</w:t>
            </w:r>
          </w:p>
        </w:tc>
      </w:tr>
      <w:tr w:rsidR="00B70CF1" w:rsidRPr="00B70CF1" w14:paraId="0175A57E" w14:textId="77777777" w:rsidTr="00890CA5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A0E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EBA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2E4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33B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Kedvezmény</w:t>
            </w:r>
          </w:p>
        </w:tc>
      </w:tr>
      <w:tr w:rsidR="00B70CF1" w:rsidRPr="00B70CF1" w14:paraId="64AC3127" w14:textId="77777777" w:rsidTr="00890CA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7F5C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A2D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Ellátottak térítési díjának, kártérítésének 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32A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446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350 000</w:t>
            </w:r>
          </w:p>
        </w:tc>
      </w:tr>
      <w:tr w:rsidR="00B70CF1" w:rsidRPr="00B70CF1" w14:paraId="203AF5F7" w14:textId="77777777" w:rsidTr="00890CA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7EE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618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558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F66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4AD09C0D" w14:textId="77777777" w:rsidTr="00890CA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BEF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4F4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89A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F6EF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6C1CEEC7" w14:textId="77777777" w:rsidTr="00890CA5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708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0FC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627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9EF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0713C96" w14:textId="77777777" w:rsidTr="00890CA5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42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58CC0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5CA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F6F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8DDA801" w14:textId="77777777" w:rsidTr="00890CA5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454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4E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9CB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19 000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B93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00D2ACD7" w14:textId="77777777" w:rsidTr="00890CA5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289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4CC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F25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C61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BB9C1BD" w14:textId="77777777" w:rsidTr="00890CA5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5C0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E4B8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33A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385 000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A67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19783AC" w14:textId="77777777" w:rsidTr="00890CA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1D7B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C126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BFA5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0C0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164CBF6B" w14:textId="77777777" w:rsidTr="00890CA5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50B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B12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3CB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30B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</w:tbl>
    <w:p w14:paraId="19582FE9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”</w:t>
      </w:r>
      <w:r w:rsidRPr="00B70CF1">
        <w:rPr>
          <w:rFonts w:eastAsia="Noto Sans CJK SC Regular"/>
          <w:kern w:val="2"/>
          <w:lang w:eastAsia="zh-CN" w:bidi="hi-IN"/>
        </w:rPr>
        <w:br w:type="page"/>
      </w:r>
    </w:p>
    <w:p w14:paraId="6732AE6C" w14:textId="77777777" w:rsidR="00B70CF1" w:rsidRPr="00B70CF1" w:rsidRDefault="00B70CF1" w:rsidP="00B70CF1">
      <w:pPr>
        <w:suppressAutoHyphens/>
        <w:autoSpaceDE/>
        <w:autoSpaceDN/>
        <w:spacing w:after="140"/>
        <w:jc w:val="right"/>
        <w:rPr>
          <w:rFonts w:eastAsia="Noto Sans CJK SC Regular"/>
          <w:i/>
          <w:iCs/>
          <w:kern w:val="2"/>
          <w:u w:val="single"/>
          <w:lang w:eastAsia="zh-CN" w:bidi="hi-IN"/>
        </w:rPr>
      </w:pPr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lastRenderedPageBreak/>
        <w:t>10. melléklet a 6/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 xml:space="preserve"> (... . </w:t>
      </w:r>
      <w:proofErr w:type="gramStart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... .</w:t>
      </w:r>
      <w:proofErr w:type="gramEnd"/>
      <w:r w:rsidRPr="00B70CF1">
        <w:rPr>
          <w:rFonts w:eastAsia="Noto Sans CJK SC Regular"/>
          <w:i/>
          <w:iCs/>
          <w:kern w:val="2"/>
          <w:u w:val="single"/>
          <w:lang w:eastAsia="zh-CN" w:bidi="hi-IN"/>
        </w:rPr>
        <w:t>) önkormányzati rendelethez</w:t>
      </w:r>
    </w:p>
    <w:p w14:paraId="1E5A4897" w14:textId="77777777" w:rsidR="00B70CF1" w:rsidRPr="00B70CF1" w:rsidRDefault="00B70CF1" w:rsidP="00B70CF1">
      <w:pPr>
        <w:suppressAutoHyphens/>
        <w:autoSpaceDE/>
        <w:autoSpaceDN/>
        <w:spacing w:before="240"/>
        <w:jc w:val="both"/>
        <w:rPr>
          <w:rFonts w:eastAsia="Noto Sans CJK SC Regular"/>
          <w:kern w:val="2"/>
          <w:lang w:eastAsia="zh-CN" w:bidi="hi-IN"/>
        </w:rPr>
      </w:pPr>
      <w:r w:rsidRPr="00B70CF1">
        <w:rPr>
          <w:rFonts w:eastAsia="Noto Sans CJK SC Regular"/>
          <w:kern w:val="2"/>
          <w:lang w:eastAsia="zh-CN" w:bidi="hi-IN"/>
        </w:rPr>
        <w:t>„</w:t>
      </w:r>
      <w:r w:rsidRPr="00B70CF1">
        <w:rPr>
          <w:rFonts w:eastAsia="Noto Sans CJK SC Regular"/>
          <w:i/>
          <w:iCs/>
          <w:kern w:val="2"/>
          <w:lang w:eastAsia="zh-CN" w:bidi="hi-IN"/>
        </w:rPr>
        <w:t>10. melléklet az 1/2025. (II. 12.) önkormányzati rendelethez</w:t>
      </w:r>
    </w:p>
    <w:p w14:paraId="089F9D27" w14:textId="77777777" w:rsidR="00B70CF1" w:rsidRPr="00B70CF1" w:rsidRDefault="00B70CF1" w:rsidP="00B70CF1">
      <w:pPr>
        <w:suppressAutoHyphens/>
        <w:autoSpaceDE/>
        <w:autoSpaceDN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B70CF1">
        <w:rPr>
          <w:rFonts w:eastAsia="Noto Sans CJK SC Regular"/>
          <w:b/>
          <w:bCs/>
          <w:kern w:val="2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4522"/>
        <w:gridCol w:w="1155"/>
        <w:gridCol w:w="1058"/>
        <w:gridCol w:w="1058"/>
        <w:gridCol w:w="1058"/>
      </w:tblGrid>
      <w:tr w:rsidR="00B70CF1" w:rsidRPr="00B70CF1" w14:paraId="04A29F46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A1E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18B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4A2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5EA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3E7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BA4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B70CF1" w:rsidRPr="00B70CF1" w14:paraId="22B20806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F39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5D7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AE9E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BE1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3D6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B791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2028. év</w:t>
            </w:r>
          </w:p>
        </w:tc>
      </w:tr>
      <w:tr w:rsidR="00B70CF1" w:rsidRPr="00B70CF1" w14:paraId="3935A2ED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998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D27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54E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F49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23 320 824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1F9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23 554 032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BCB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23 789 573</w:t>
            </w:r>
          </w:p>
        </w:tc>
      </w:tr>
      <w:tr w:rsidR="00B70CF1" w:rsidRPr="00B70CF1" w14:paraId="60EE52D1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22A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689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2F5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1 106 736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D9B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1 117 803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9CD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1 128 981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C4C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1 140 271</w:t>
            </w:r>
          </w:p>
        </w:tc>
      </w:tr>
      <w:tr w:rsidR="00B70CF1" w:rsidRPr="00B70CF1" w14:paraId="0A37193A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FDE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83C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4DD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4E8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82F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E84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EF396F3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731A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9A4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A5A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12 760 000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147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12 887 600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4C9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13 016 476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AA9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13 146 641</w:t>
            </w:r>
          </w:p>
        </w:tc>
      </w:tr>
      <w:tr w:rsidR="00B70CF1" w:rsidRPr="00B70CF1" w14:paraId="6954DBCE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E86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A8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3A4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14 996 746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619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15 146 713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613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15 298 181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CE9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15 451 162</w:t>
            </w:r>
          </w:p>
        </w:tc>
      </w:tr>
      <w:tr w:rsidR="00B70CF1" w:rsidRPr="00B70CF1" w14:paraId="4DA768DC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582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ED12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8CC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765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56E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7BFD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100AD4E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927F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CC0E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1E9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30B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B11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289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7D3265E9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71D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EDA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B6C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BB3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346 356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45C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0B5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353 318</w:t>
            </w:r>
          </w:p>
        </w:tc>
      </w:tr>
      <w:tr w:rsidR="00B70CF1" w:rsidRPr="00B70CF1" w14:paraId="04D7A8C9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9807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0C1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06D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D4A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35 034 913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B1C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35 385 262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189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35 739 115</w:t>
            </w:r>
          </w:p>
        </w:tc>
      </w:tr>
      <w:tr w:rsidR="00B70CF1" w:rsidRPr="00B70CF1" w14:paraId="0A033CB6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DC8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A851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08A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2D8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87 854 211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806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88 732 753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6EE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89 620 080</w:t>
            </w:r>
          </w:p>
        </w:tc>
      </w:tr>
      <w:tr w:rsidR="00B70CF1" w:rsidRPr="00B70CF1" w14:paraId="3CBA5A56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D7F3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6A34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406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22 554 117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996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22 779 658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A4E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23 007 455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5E9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23 237 529</w:t>
            </w:r>
          </w:p>
        </w:tc>
      </w:tr>
      <w:tr w:rsidR="00B70CF1" w:rsidRPr="00B70CF1" w14:paraId="75570336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77C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BB4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40AF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2 851 862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268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2 880 381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08A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2 909 184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889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2 938 276</w:t>
            </w:r>
          </w:p>
        </w:tc>
      </w:tr>
      <w:tr w:rsidR="00B70CF1" w:rsidRPr="00B70CF1" w14:paraId="7725FE8E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2DD9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A1CB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B8E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21 896 020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F6D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22 114 980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6C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22 336 130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CE6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22 559 491</w:t>
            </w:r>
          </w:p>
        </w:tc>
      </w:tr>
      <w:tr w:rsidR="00B70CF1" w:rsidRPr="00B70CF1" w14:paraId="618A27E6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8AF2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150C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2A8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52BC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959 500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AED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969 095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59C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978 786</w:t>
            </w:r>
          </w:p>
        </w:tc>
      </w:tr>
      <w:tr w:rsidR="00B70CF1" w:rsidRPr="00B70CF1" w14:paraId="1A7EDAD7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8A55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A84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B8D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34 336 823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D74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34 680 191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FAC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35 026 993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E71B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35 377 263</w:t>
            </w:r>
          </w:p>
        </w:tc>
      </w:tr>
      <w:tr w:rsidR="00B70CF1" w:rsidRPr="00B70CF1" w14:paraId="6054CC9B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3064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2E57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9A6A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1 623 020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DA6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1 639 250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920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1 655 643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3D55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1 672 199</w:t>
            </w:r>
          </w:p>
        </w:tc>
      </w:tr>
      <w:tr w:rsidR="00B70CF1" w:rsidRPr="00B70CF1" w14:paraId="2A95DE5A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3146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1189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9D1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8F6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864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2 020 000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5BC8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2 040 200</w:t>
            </w:r>
          </w:p>
        </w:tc>
      </w:tr>
      <w:tr w:rsidR="00B70CF1" w:rsidRPr="00B70CF1" w14:paraId="5EBF7F20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DC3D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FD2F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B29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2AE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0181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B729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0</w:t>
            </w:r>
          </w:p>
        </w:tc>
      </w:tr>
      <w:tr w:rsidR="00B70CF1" w:rsidRPr="00B70CF1" w14:paraId="533FA7CF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E9A8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B59D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0AF2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C7A0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800 250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F334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808 253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06EE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816 335</w:t>
            </w:r>
          </w:p>
        </w:tc>
      </w:tr>
      <w:tr w:rsidR="00B70CF1" w:rsidRPr="00B70CF1" w14:paraId="33636961" w14:textId="77777777" w:rsidTr="00890CA5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97C0" w14:textId="77777777" w:rsidR="00B70CF1" w:rsidRPr="00B70CF1" w:rsidRDefault="00B70CF1" w:rsidP="00B70CF1">
            <w:pPr>
              <w:suppressAutoHyphens/>
              <w:autoSpaceDE/>
              <w:autoSpaceDN/>
              <w:jc w:val="center"/>
              <w:rPr>
                <w:rFonts w:eastAsia="Noto Sans CJK SC Regular"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kern w:val="2"/>
                <w:lang w:eastAsia="zh-CN" w:bidi="hi-IN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7BA3" w14:textId="77777777" w:rsidR="00B70CF1" w:rsidRPr="00B70CF1" w:rsidRDefault="00B70CF1" w:rsidP="00B70CF1">
            <w:pPr>
              <w:suppressAutoHyphens/>
              <w:autoSpaceDE/>
              <w:autoSpaceDN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02B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107 104 169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2E7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87 854 211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FB76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88 732 753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CC03" w14:textId="77777777" w:rsidR="00B70CF1" w:rsidRPr="00B70CF1" w:rsidRDefault="00B70CF1" w:rsidP="00B70CF1">
            <w:pPr>
              <w:suppressAutoHyphens/>
              <w:autoSpaceDE/>
              <w:autoSpaceDN/>
              <w:jc w:val="right"/>
              <w:rPr>
                <w:rFonts w:eastAsia="Noto Sans CJK SC Regular"/>
                <w:b/>
                <w:bCs/>
                <w:kern w:val="2"/>
                <w:lang w:eastAsia="zh-CN" w:bidi="hi-IN"/>
              </w:rPr>
            </w:pPr>
            <w:r w:rsidRPr="00B70CF1">
              <w:rPr>
                <w:rFonts w:eastAsia="Noto Sans CJK SC Regular"/>
                <w:b/>
                <w:bCs/>
                <w:kern w:val="2"/>
                <w:lang w:eastAsia="zh-CN" w:bidi="hi-IN"/>
              </w:rPr>
              <w:t>89 620 080</w:t>
            </w:r>
          </w:p>
        </w:tc>
      </w:tr>
    </w:tbl>
    <w:p w14:paraId="07CE835C" w14:textId="77777777" w:rsidR="00B70CF1" w:rsidRPr="00B70CF1" w:rsidRDefault="00B70CF1" w:rsidP="00B70CF1">
      <w:pPr>
        <w:suppressAutoHyphens/>
        <w:autoSpaceDE/>
        <w:autoSpaceDN/>
        <w:jc w:val="right"/>
        <w:rPr>
          <w:rFonts w:eastAsia="Noto Sans CJK SC Regular"/>
          <w:kern w:val="2"/>
          <w:lang w:eastAsia="zh-CN" w:bidi="hi-IN"/>
        </w:rPr>
        <w:sectPr w:rsidR="00B70CF1" w:rsidRPr="00B70CF1" w:rsidSect="00B70CF1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B70CF1">
        <w:rPr>
          <w:rFonts w:eastAsia="Noto Sans CJK SC Regular"/>
          <w:kern w:val="2"/>
          <w:lang w:eastAsia="zh-CN" w:bidi="hi-IN"/>
        </w:rPr>
        <w:t>”</w:t>
      </w:r>
    </w:p>
    <w:p w14:paraId="26924AA4" w14:textId="74BE663C" w:rsidR="006D5A97" w:rsidRPr="00B70CF1" w:rsidRDefault="006D5A97" w:rsidP="003B59A2">
      <w:pPr>
        <w:autoSpaceDE/>
        <w:autoSpaceDN/>
        <w:jc w:val="center"/>
        <w:rPr>
          <w:b/>
          <w:bCs/>
        </w:rPr>
      </w:pPr>
      <w:bookmarkStart w:id="0" w:name="_Hlk75246252"/>
      <w:r w:rsidRPr="00B70CF1">
        <w:rPr>
          <w:b/>
        </w:rPr>
        <w:lastRenderedPageBreak/>
        <w:t>HATÁSVIZSGÁLAT</w:t>
      </w:r>
    </w:p>
    <w:p w14:paraId="55463B2D" w14:textId="77777777" w:rsidR="006D5A97" w:rsidRPr="00B70CF1" w:rsidRDefault="006D5A97" w:rsidP="00395EBA">
      <w:pPr>
        <w:jc w:val="both"/>
      </w:pPr>
    </w:p>
    <w:p w14:paraId="0259147E" w14:textId="77777777" w:rsidR="006D5A97" w:rsidRPr="00B70CF1" w:rsidRDefault="006D5A97" w:rsidP="00395EBA">
      <w:pPr>
        <w:jc w:val="both"/>
      </w:pPr>
      <w:r w:rsidRPr="00B70CF1">
        <w:t>A 2011. január 1-jétől hatályos, a jogalkotásról szóló 2010. évi CXXX. törvény (</w:t>
      </w:r>
      <w:proofErr w:type="spellStart"/>
      <w:r w:rsidRPr="00B70CF1">
        <w:t>Jat</w:t>
      </w:r>
      <w:proofErr w:type="spellEnd"/>
      <w:r w:rsidRPr="00B70CF1">
        <w:t>.) 17. §-a szerint:</w:t>
      </w:r>
    </w:p>
    <w:p w14:paraId="2E73C731" w14:textId="77777777" w:rsidR="006D5A97" w:rsidRPr="00B70CF1" w:rsidRDefault="006D5A97" w:rsidP="00395EBA">
      <w:pPr>
        <w:jc w:val="both"/>
      </w:pPr>
    </w:p>
    <w:p w14:paraId="2AAD7D18" w14:textId="77777777" w:rsidR="006D5A97" w:rsidRPr="00B70CF1" w:rsidRDefault="006D5A97" w:rsidP="00395EBA">
      <w:pPr>
        <w:jc w:val="both"/>
      </w:pPr>
      <w:r w:rsidRPr="00B70CF1">
        <w:rPr>
          <w:b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B70CF1">
        <w:t xml:space="preserve"> Az előzetes hatásvizsgálat eredményéről ... </w:t>
      </w:r>
      <w:r w:rsidR="00CD20BA" w:rsidRPr="00B70CF1">
        <w:t>ö</w:t>
      </w:r>
      <w:r w:rsidR="00994617" w:rsidRPr="00B70CF1">
        <w:t>nkormányzat</w:t>
      </w:r>
      <w:r w:rsidRPr="00B70CF1">
        <w:t xml:space="preserve">i rendelet esetén a helyi </w:t>
      </w:r>
      <w:r w:rsidR="00994617" w:rsidRPr="00B70CF1">
        <w:t>Önkormányzat</w:t>
      </w:r>
      <w:r w:rsidRPr="00B70CF1">
        <w:t xml:space="preserve"> </w:t>
      </w:r>
      <w:r w:rsidR="00994617" w:rsidRPr="00B70CF1">
        <w:t>Képviselő-testület</w:t>
      </w:r>
      <w:r w:rsidRPr="00B70CF1">
        <w:t>ét tájékoztatni kell. [...]</w:t>
      </w:r>
    </w:p>
    <w:p w14:paraId="5CA4C77A" w14:textId="77777777" w:rsidR="006D5A97" w:rsidRPr="00B70CF1" w:rsidRDefault="006D5A97" w:rsidP="00395EBA">
      <w:pPr>
        <w:jc w:val="both"/>
      </w:pPr>
    </w:p>
    <w:p w14:paraId="38857148" w14:textId="77777777" w:rsidR="006D5A97" w:rsidRPr="00B70CF1" w:rsidRDefault="006D5A97" w:rsidP="00395EBA">
      <w:pPr>
        <w:jc w:val="both"/>
        <w:rPr>
          <w:b/>
        </w:rPr>
      </w:pPr>
      <w:r w:rsidRPr="00B70CF1">
        <w:rPr>
          <w:b/>
        </w:rPr>
        <w:t>(2) A hatásvizsgálat során vizsgálni kell</w:t>
      </w:r>
    </w:p>
    <w:p w14:paraId="7257A873" w14:textId="77777777" w:rsidR="006D5A97" w:rsidRPr="00B70CF1" w:rsidRDefault="006D5A97" w:rsidP="00395EBA">
      <w:pPr>
        <w:jc w:val="both"/>
      </w:pPr>
      <w:r w:rsidRPr="00B70CF1">
        <w:t>a) a tervezett jogszabály valamennyi jelentősnek ítélt hatását, különösen</w:t>
      </w:r>
    </w:p>
    <w:p w14:paraId="27E6470E" w14:textId="77777777" w:rsidR="006D5A97" w:rsidRPr="00B70CF1" w:rsidRDefault="006D5A97" w:rsidP="00395EBA">
      <w:pPr>
        <w:jc w:val="both"/>
      </w:pPr>
      <w:proofErr w:type="spellStart"/>
      <w:r w:rsidRPr="00B70CF1">
        <w:t>aa</w:t>
      </w:r>
      <w:proofErr w:type="spellEnd"/>
      <w:r w:rsidRPr="00B70CF1">
        <w:t>) társadalmi, gazdasági, költségvetési hatásait,</w:t>
      </w:r>
    </w:p>
    <w:p w14:paraId="4840A08E" w14:textId="77777777" w:rsidR="006D5A97" w:rsidRPr="00B70CF1" w:rsidRDefault="006D5A97" w:rsidP="00395EBA">
      <w:pPr>
        <w:jc w:val="both"/>
      </w:pPr>
      <w:r w:rsidRPr="00B70CF1">
        <w:t>ab) környezeti és egészségi következményeit,</w:t>
      </w:r>
    </w:p>
    <w:p w14:paraId="725C3176" w14:textId="77777777" w:rsidR="006D5A97" w:rsidRPr="00B70CF1" w:rsidRDefault="006D5A97" w:rsidP="00395EBA">
      <w:pPr>
        <w:jc w:val="both"/>
      </w:pPr>
      <w:proofErr w:type="spellStart"/>
      <w:r w:rsidRPr="00B70CF1">
        <w:t>ac</w:t>
      </w:r>
      <w:proofErr w:type="spellEnd"/>
      <w:r w:rsidRPr="00B70CF1">
        <w:t>) adminisztratív terheket befolyásoló hatásait, valamint</w:t>
      </w:r>
    </w:p>
    <w:p w14:paraId="55E27FD1" w14:textId="77777777" w:rsidR="006D5A97" w:rsidRPr="00B70CF1" w:rsidRDefault="006D5A97" w:rsidP="00395EBA">
      <w:pPr>
        <w:jc w:val="both"/>
      </w:pPr>
      <w:r w:rsidRPr="00B70CF1">
        <w:t>b) a jogszabály megalkotásának szükségességét, a jogalkotás elmaradásának várható következményeit, és</w:t>
      </w:r>
    </w:p>
    <w:p w14:paraId="6D4E49D1" w14:textId="77777777" w:rsidR="006D5A97" w:rsidRPr="00B70CF1" w:rsidRDefault="006D5A97" w:rsidP="00395EBA">
      <w:pPr>
        <w:jc w:val="both"/>
      </w:pPr>
      <w:r w:rsidRPr="00B70CF1">
        <w:t>c) a jogszabály alkalmazásához szükséges személyi, szervezeti, tárgyi és pénzügyi feltételeket”.</w:t>
      </w:r>
    </w:p>
    <w:p w14:paraId="6F72CF68" w14:textId="77777777" w:rsidR="006D5A97" w:rsidRPr="00B70CF1" w:rsidRDefault="006D5A97" w:rsidP="00395EBA">
      <w:pPr>
        <w:jc w:val="both"/>
      </w:pPr>
    </w:p>
    <w:p w14:paraId="228BCBFC" w14:textId="004EE5D4" w:rsidR="006D5A97" w:rsidRPr="00B70CF1" w:rsidRDefault="004A0ADE" w:rsidP="00395EBA">
      <w:pPr>
        <w:jc w:val="both"/>
      </w:pPr>
      <w:r w:rsidRPr="00B70CF1">
        <w:t xml:space="preserve">A </w:t>
      </w:r>
      <w:r w:rsidR="00C10AE2" w:rsidRPr="00B70CF1">
        <w:t>202</w:t>
      </w:r>
      <w:r w:rsidR="003305BE" w:rsidRPr="00B70CF1">
        <w:t>5</w:t>
      </w:r>
      <w:r w:rsidR="006D5A97" w:rsidRPr="00B70CF1">
        <w:t>. évi költségvetésről szóló rendelet</w:t>
      </w:r>
      <w:r w:rsidR="003734CC" w:rsidRPr="00B70CF1">
        <w:t xml:space="preserve"> </w:t>
      </w:r>
      <w:r w:rsidR="00395EBA" w:rsidRPr="00B70CF1">
        <w:t>módosítás</w:t>
      </w:r>
      <w:r w:rsidR="003734CC" w:rsidRPr="00B70CF1">
        <w:t>ának</w:t>
      </w:r>
      <w:r w:rsidR="006D5A97" w:rsidRPr="00B70CF1">
        <w:t xml:space="preserve"> tervezetében (a továbbiakban: Tervezet) foglaltak várható hatásai – a </w:t>
      </w:r>
      <w:proofErr w:type="spellStart"/>
      <w:r w:rsidR="006D5A97" w:rsidRPr="00B70CF1">
        <w:t>Jat</w:t>
      </w:r>
      <w:proofErr w:type="spellEnd"/>
      <w:r w:rsidR="006D5A97" w:rsidRPr="00B70CF1">
        <w:t>. 17. § (2) bekezdésében foglalt elvárások tükrében – az alábbiak szerint összegezhetők:</w:t>
      </w:r>
    </w:p>
    <w:p w14:paraId="681D381E" w14:textId="77777777" w:rsidR="00DD7129" w:rsidRPr="00B70CF1" w:rsidRDefault="00DD7129" w:rsidP="00395EBA">
      <w:pPr>
        <w:jc w:val="both"/>
      </w:pPr>
    </w:p>
    <w:p w14:paraId="43FED23B" w14:textId="77777777" w:rsidR="006D5A97" w:rsidRPr="00B70CF1" w:rsidRDefault="006D5A97" w:rsidP="00395EBA">
      <w:pPr>
        <w:jc w:val="both"/>
        <w:rPr>
          <w:b/>
        </w:rPr>
      </w:pPr>
      <w:r w:rsidRPr="00B70CF1">
        <w:rPr>
          <w:b/>
        </w:rPr>
        <w:t>a) A tervezett jogszabály valamennyi jelentősnek ítélt hatása</w:t>
      </w:r>
    </w:p>
    <w:p w14:paraId="21D3FA87" w14:textId="77777777" w:rsidR="006D5A97" w:rsidRPr="00B70CF1" w:rsidRDefault="006D5A97" w:rsidP="00395EBA">
      <w:pPr>
        <w:jc w:val="both"/>
      </w:pPr>
    </w:p>
    <w:p w14:paraId="5C3EBF65" w14:textId="77777777" w:rsidR="006D5A97" w:rsidRPr="00B70CF1" w:rsidRDefault="006D5A97" w:rsidP="00395EBA">
      <w:pPr>
        <w:jc w:val="both"/>
        <w:rPr>
          <w:b/>
        </w:rPr>
      </w:pPr>
      <w:proofErr w:type="spellStart"/>
      <w:r w:rsidRPr="00B70CF1">
        <w:rPr>
          <w:b/>
        </w:rPr>
        <w:t>aa</w:t>
      </w:r>
      <w:proofErr w:type="spellEnd"/>
      <w:r w:rsidRPr="00B70CF1">
        <w:rPr>
          <w:b/>
        </w:rPr>
        <w:t>) A jogszabály társadalmi, gazdasági, költségvetési hatásai</w:t>
      </w:r>
    </w:p>
    <w:p w14:paraId="6E4161ED" w14:textId="07F4B16A" w:rsidR="006D5A97" w:rsidRPr="00B70CF1" w:rsidRDefault="006D5A97" w:rsidP="00307EFB">
      <w:pPr>
        <w:jc w:val="both"/>
      </w:pPr>
      <w:r w:rsidRPr="00B70CF1">
        <w:t>A rendelet</w:t>
      </w:r>
      <w:r w:rsidR="00D252DA" w:rsidRPr="00B70CF1">
        <w:t>-tervezetnek jelentős</w:t>
      </w:r>
      <w:r w:rsidRPr="00B70CF1">
        <w:t xml:space="preserve"> társadalmi, gazdasági hatása </w:t>
      </w:r>
      <w:r w:rsidR="00D252DA" w:rsidRPr="00B70CF1">
        <w:t>nincs.</w:t>
      </w:r>
      <w:r w:rsidRPr="00B70CF1">
        <w:t xml:space="preserve"> </w:t>
      </w:r>
    </w:p>
    <w:p w14:paraId="5D56B1F0" w14:textId="77777777" w:rsidR="006D5A97" w:rsidRPr="00B70CF1" w:rsidRDefault="006D5A97" w:rsidP="00395EBA">
      <w:pPr>
        <w:jc w:val="both"/>
      </w:pPr>
    </w:p>
    <w:p w14:paraId="61F5334E" w14:textId="77777777" w:rsidR="006D5A97" w:rsidRPr="00B70CF1" w:rsidRDefault="006D5A97" w:rsidP="00395EBA">
      <w:pPr>
        <w:jc w:val="both"/>
        <w:rPr>
          <w:b/>
        </w:rPr>
      </w:pPr>
      <w:r w:rsidRPr="00B70CF1">
        <w:rPr>
          <w:b/>
        </w:rPr>
        <w:t>ab) A jogszabály környezeti és egészségi következményei</w:t>
      </w:r>
    </w:p>
    <w:p w14:paraId="16BE1F7D" w14:textId="77777777" w:rsidR="006D5A97" w:rsidRPr="00B70CF1" w:rsidRDefault="006D5A97" w:rsidP="00395EBA">
      <w:pPr>
        <w:jc w:val="both"/>
      </w:pPr>
      <w:r w:rsidRPr="00B70CF1">
        <w:t>A Tervezetben foglaltaknak közvetlen környezeti és egészségi következményei nincsenek.</w:t>
      </w:r>
    </w:p>
    <w:p w14:paraId="16CAC452" w14:textId="77777777" w:rsidR="00DD7129" w:rsidRPr="00B70CF1" w:rsidRDefault="00DD7129" w:rsidP="00395EBA">
      <w:pPr>
        <w:jc w:val="both"/>
      </w:pPr>
    </w:p>
    <w:p w14:paraId="7BDA4352" w14:textId="77777777" w:rsidR="006D5A97" w:rsidRPr="00B70CF1" w:rsidRDefault="006D5A97" w:rsidP="00395EBA">
      <w:pPr>
        <w:jc w:val="both"/>
        <w:rPr>
          <w:b/>
        </w:rPr>
      </w:pPr>
      <w:proofErr w:type="spellStart"/>
      <w:r w:rsidRPr="00B70CF1">
        <w:rPr>
          <w:b/>
        </w:rPr>
        <w:t>ac</w:t>
      </w:r>
      <w:proofErr w:type="spellEnd"/>
      <w:r w:rsidRPr="00B70CF1">
        <w:rPr>
          <w:b/>
        </w:rPr>
        <w:t>) A jogszabály adminisztratív terheket befolyásoló hatásai</w:t>
      </w:r>
    </w:p>
    <w:p w14:paraId="7F559034" w14:textId="77777777" w:rsidR="006D5A97" w:rsidRPr="00B70CF1" w:rsidRDefault="006D5A97" w:rsidP="00395EBA">
      <w:pPr>
        <w:jc w:val="both"/>
      </w:pPr>
      <w:r w:rsidRPr="00B70CF1">
        <w:t xml:space="preserve">A Tervezet adminisztratív terheket </w:t>
      </w:r>
      <w:r w:rsidR="003734CC" w:rsidRPr="00B70CF1">
        <w:t>nem</w:t>
      </w:r>
      <w:r w:rsidRPr="00B70CF1">
        <w:t xml:space="preserve"> keletkeztet</w:t>
      </w:r>
      <w:r w:rsidR="00F96BE6" w:rsidRPr="00B70CF1">
        <w:t xml:space="preserve">. </w:t>
      </w:r>
    </w:p>
    <w:p w14:paraId="108A1EFE" w14:textId="77777777" w:rsidR="006D5A97" w:rsidRPr="00B70CF1" w:rsidRDefault="006D5A97" w:rsidP="00395EBA">
      <w:pPr>
        <w:jc w:val="both"/>
      </w:pPr>
    </w:p>
    <w:p w14:paraId="1DD3B2BE" w14:textId="77777777" w:rsidR="006D5A97" w:rsidRPr="00B70CF1" w:rsidRDefault="006D5A97" w:rsidP="00395EBA">
      <w:pPr>
        <w:jc w:val="both"/>
        <w:rPr>
          <w:b/>
        </w:rPr>
      </w:pPr>
      <w:r w:rsidRPr="00B70CF1">
        <w:rPr>
          <w:b/>
        </w:rPr>
        <w:t>b) A jogszabály megalkotásának szükségessége, a jogalkotás elmaradásának várható következményei</w:t>
      </w:r>
    </w:p>
    <w:p w14:paraId="1C993782" w14:textId="5E802C6F" w:rsidR="00266540" w:rsidRPr="00B70CF1" w:rsidRDefault="00266540" w:rsidP="00307EFB">
      <w:pPr>
        <w:jc w:val="both"/>
      </w:pPr>
      <w:r w:rsidRPr="00B70CF1">
        <w:t xml:space="preserve">A jogszabály megalkotása óta bekövetkezett változások szükségessé tették az előirányzatok módosítását. A módosítások elmaradása esetén nem biztosított a kötelezettségvállalások forrása. </w:t>
      </w:r>
      <w:r w:rsidR="00F44083" w:rsidRPr="00B70CF1">
        <w:t xml:space="preserve">A rendelet megalkotásának elmaradása veszélyezteti az önkormányzat gazdálkodásának biztonságát és a </w:t>
      </w:r>
      <w:r w:rsidR="001B1607" w:rsidRPr="00B70CF1">
        <w:t>tárgyhó</w:t>
      </w:r>
      <w:r w:rsidR="00F44083" w:rsidRPr="00B70CF1">
        <w:t xml:space="preserve"> 20. napjáig államkincstár felé benyújtandó beszámoló megalapozottságát.</w:t>
      </w:r>
    </w:p>
    <w:p w14:paraId="314EF073" w14:textId="77777777" w:rsidR="00F44083" w:rsidRPr="00B70CF1" w:rsidRDefault="00F44083" w:rsidP="00307EFB">
      <w:pPr>
        <w:jc w:val="both"/>
      </w:pPr>
    </w:p>
    <w:p w14:paraId="3CF324AF" w14:textId="77777777" w:rsidR="006D5A97" w:rsidRPr="00B70CF1" w:rsidRDefault="006D5A97" w:rsidP="00307EFB">
      <w:pPr>
        <w:jc w:val="both"/>
        <w:rPr>
          <w:b/>
        </w:rPr>
      </w:pPr>
      <w:r w:rsidRPr="00B70CF1">
        <w:rPr>
          <w:b/>
        </w:rPr>
        <w:t>c) A jogszabály alkalmazásához szükséges személyi, szervezeti, tárgyi és pénzügyi feltételek</w:t>
      </w:r>
    </w:p>
    <w:p w14:paraId="56D318BA" w14:textId="77777777" w:rsidR="006D5A97" w:rsidRPr="00B70CF1" w:rsidRDefault="006D5A97" w:rsidP="00395EBA">
      <w:pPr>
        <w:jc w:val="both"/>
      </w:pPr>
      <w:r w:rsidRPr="00B70CF1">
        <w:t xml:space="preserve">A Tervezet elfogadása esetén a rendelet alkalmazása a jelenlegihez képest többlet személyi, szervezeti, és tárgyi feltételt nem igényel. </w:t>
      </w:r>
    </w:p>
    <w:bookmarkEnd w:id="0"/>
    <w:p w14:paraId="7B687886" w14:textId="77777777" w:rsidR="006D5A97" w:rsidRPr="00B70CF1" w:rsidRDefault="006D5A97" w:rsidP="00395EBA">
      <w:pPr>
        <w:jc w:val="both"/>
      </w:pPr>
    </w:p>
    <w:sectPr w:rsidR="006D5A97" w:rsidRPr="00B70CF1" w:rsidSect="00A30C48">
      <w:headerReference w:type="default" r:id="rId9"/>
      <w:pgSz w:w="11907" w:h="16840" w:code="9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DB39" w14:textId="77777777" w:rsidR="008E39AE" w:rsidRDefault="008E39AE">
      <w:r>
        <w:separator/>
      </w:r>
    </w:p>
  </w:endnote>
  <w:endnote w:type="continuationSeparator" w:id="0">
    <w:p w14:paraId="60046A9B" w14:textId="77777777" w:rsidR="008E39AE" w:rsidRDefault="008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72C7" w14:textId="59EA6C48" w:rsidR="00B70CF1" w:rsidRDefault="00B70CF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D00B" w14:textId="77777777" w:rsidR="008E39AE" w:rsidRDefault="008E39AE">
      <w:r>
        <w:separator/>
      </w:r>
    </w:p>
  </w:footnote>
  <w:footnote w:type="continuationSeparator" w:id="0">
    <w:p w14:paraId="730AEA96" w14:textId="77777777" w:rsidR="008E39AE" w:rsidRDefault="008E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1745" w14:textId="406FF141" w:rsidR="004A0ADE" w:rsidRPr="001A7C13" w:rsidRDefault="004A0ADE" w:rsidP="001A7C13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ED0"/>
    <w:multiLevelType w:val="hybridMultilevel"/>
    <w:tmpl w:val="E530E69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95056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17"/>
    <w:multiLevelType w:val="hybridMultilevel"/>
    <w:tmpl w:val="F258CE5E"/>
    <w:lvl w:ilvl="0" w:tplc="F15018C0">
      <w:start w:val="3"/>
      <w:numFmt w:val="bullet"/>
      <w:lvlText w:val="-"/>
      <w:lvlJc w:val="left"/>
      <w:pPr>
        <w:ind w:left="1260" w:hanging="360"/>
      </w:pPr>
      <w:rPr>
        <w:rFonts w:ascii="Book Antiqua" w:eastAsia="Bata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A4103"/>
    <w:multiLevelType w:val="multilevel"/>
    <w:tmpl w:val="AF9EE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995AEE"/>
    <w:multiLevelType w:val="hybridMultilevel"/>
    <w:tmpl w:val="D44CE3A8"/>
    <w:lvl w:ilvl="0" w:tplc="2B14F6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4DF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D4549"/>
    <w:multiLevelType w:val="hybridMultilevel"/>
    <w:tmpl w:val="54B079D4"/>
    <w:lvl w:ilvl="0" w:tplc="4C0E1D2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0335D6"/>
    <w:multiLevelType w:val="hybridMultilevel"/>
    <w:tmpl w:val="CA98CA6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94511"/>
    <w:multiLevelType w:val="multilevel"/>
    <w:tmpl w:val="9C946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9BD2FB4"/>
    <w:multiLevelType w:val="multilevel"/>
    <w:tmpl w:val="87BCA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CAE6FC8"/>
    <w:multiLevelType w:val="multilevel"/>
    <w:tmpl w:val="53C07F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C672AD8"/>
    <w:multiLevelType w:val="hybridMultilevel"/>
    <w:tmpl w:val="48AED380"/>
    <w:lvl w:ilvl="0" w:tplc="8DB49B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37201"/>
    <w:multiLevelType w:val="hybridMultilevel"/>
    <w:tmpl w:val="EEEC5412"/>
    <w:lvl w:ilvl="0" w:tplc="B0F8C694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3DCD31DA"/>
    <w:multiLevelType w:val="hybridMultilevel"/>
    <w:tmpl w:val="7C265F2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352E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B3B74"/>
    <w:multiLevelType w:val="hybridMultilevel"/>
    <w:tmpl w:val="F60835DA"/>
    <w:lvl w:ilvl="0" w:tplc="1BE69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B0DFE"/>
    <w:multiLevelType w:val="hybridMultilevel"/>
    <w:tmpl w:val="07F83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C4F41"/>
    <w:multiLevelType w:val="multilevel"/>
    <w:tmpl w:val="62A0ED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D1C41DD"/>
    <w:multiLevelType w:val="hybridMultilevel"/>
    <w:tmpl w:val="69A07BEC"/>
    <w:lvl w:ilvl="0" w:tplc="D0027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5E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3D1D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CF5B9F"/>
    <w:multiLevelType w:val="hybridMultilevel"/>
    <w:tmpl w:val="DEA4B4C8"/>
    <w:lvl w:ilvl="0" w:tplc="E3E8FF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84126F8"/>
    <w:multiLevelType w:val="hybridMultilevel"/>
    <w:tmpl w:val="40F44814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53144443">
    <w:abstractNumId w:val="13"/>
  </w:num>
  <w:num w:numId="2" w16cid:durableId="1715811974">
    <w:abstractNumId w:val="4"/>
  </w:num>
  <w:num w:numId="3" w16cid:durableId="1606034741">
    <w:abstractNumId w:val="20"/>
  </w:num>
  <w:num w:numId="4" w16cid:durableId="1525286934">
    <w:abstractNumId w:val="19"/>
  </w:num>
  <w:num w:numId="5" w16cid:durableId="756949906">
    <w:abstractNumId w:val="15"/>
  </w:num>
  <w:num w:numId="6" w16cid:durableId="384305532">
    <w:abstractNumId w:val="17"/>
  </w:num>
  <w:num w:numId="7" w16cid:durableId="2043363176">
    <w:abstractNumId w:val="12"/>
  </w:num>
  <w:num w:numId="8" w16cid:durableId="977763738">
    <w:abstractNumId w:val="5"/>
  </w:num>
  <w:num w:numId="9" w16cid:durableId="892473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488">
    <w:abstractNumId w:val="11"/>
  </w:num>
  <w:num w:numId="11" w16cid:durableId="811865879">
    <w:abstractNumId w:val="0"/>
  </w:num>
  <w:num w:numId="12" w16cid:durableId="1187213214">
    <w:abstractNumId w:val="14"/>
  </w:num>
  <w:num w:numId="13" w16cid:durableId="519901827">
    <w:abstractNumId w:val="21"/>
  </w:num>
  <w:num w:numId="14" w16cid:durableId="431320602">
    <w:abstractNumId w:val="6"/>
  </w:num>
  <w:num w:numId="15" w16cid:durableId="578321531">
    <w:abstractNumId w:val="22"/>
  </w:num>
  <w:num w:numId="16" w16cid:durableId="1236741634">
    <w:abstractNumId w:val="10"/>
  </w:num>
  <w:num w:numId="17" w16cid:durableId="1115439603">
    <w:abstractNumId w:val="1"/>
  </w:num>
  <w:num w:numId="18" w16cid:durableId="1269922982">
    <w:abstractNumId w:val="3"/>
  </w:num>
  <w:num w:numId="19" w16cid:durableId="609120857">
    <w:abstractNumId w:val="18"/>
  </w:num>
  <w:num w:numId="20" w16cid:durableId="917131925">
    <w:abstractNumId w:val="8"/>
  </w:num>
  <w:num w:numId="21" w16cid:durableId="1061706928">
    <w:abstractNumId w:val="16"/>
  </w:num>
  <w:num w:numId="22" w16cid:durableId="1612515924">
    <w:abstractNumId w:val="7"/>
  </w:num>
  <w:num w:numId="23" w16cid:durableId="603147274">
    <w:abstractNumId w:val="2"/>
  </w:num>
  <w:num w:numId="24" w16cid:durableId="1072387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7"/>
    <w:rsid w:val="00007737"/>
    <w:rsid w:val="0001131E"/>
    <w:rsid w:val="0001772D"/>
    <w:rsid w:val="00024733"/>
    <w:rsid w:val="00027DD5"/>
    <w:rsid w:val="00032A7B"/>
    <w:rsid w:val="00033EBB"/>
    <w:rsid w:val="00034D5A"/>
    <w:rsid w:val="0003558E"/>
    <w:rsid w:val="000466FC"/>
    <w:rsid w:val="0005416B"/>
    <w:rsid w:val="0005608B"/>
    <w:rsid w:val="0005697E"/>
    <w:rsid w:val="000578CD"/>
    <w:rsid w:val="0006025B"/>
    <w:rsid w:val="00060C23"/>
    <w:rsid w:val="00060D95"/>
    <w:rsid w:val="00064F1B"/>
    <w:rsid w:val="00064F77"/>
    <w:rsid w:val="0006751E"/>
    <w:rsid w:val="00070212"/>
    <w:rsid w:val="000761B6"/>
    <w:rsid w:val="00084BEF"/>
    <w:rsid w:val="000915D3"/>
    <w:rsid w:val="000933B7"/>
    <w:rsid w:val="00097A06"/>
    <w:rsid w:val="000A555E"/>
    <w:rsid w:val="000B0341"/>
    <w:rsid w:val="000B120D"/>
    <w:rsid w:val="000B31DD"/>
    <w:rsid w:val="000B4064"/>
    <w:rsid w:val="000B661A"/>
    <w:rsid w:val="000B67AA"/>
    <w:rsid w:val="000C3624"/>
    <w:rsid w:val="000C4A82"/>
    <w:rsid w:val="000C4E02"/>
    <w:rsid w:val="000E1BDB"/>
    <w:rsid w:val="000E2687"/>
    <w:rsid w:val="000E36CB"/>
    <w:rsid w:val="000E621C"/>
    <w:rsid w:val="000F4BE0"/>
    <w:rsid w:val="000F5241"/>
    <w:rsid w:val="000F64E5"/>
    <w:rsid w:val="000F6FFA"/>
    <w:rsid w:val="001111EE"/>
    <w:rsid w:val="00111A4E"/>
    <w:rsid w:val="00113482"/>
    <w:rsid w:val="00113564"/>
    <w:rsid w:val="0011735F"/>
    <w:rsid w:val="00117F9F"/>
    <w:rsid w:val="0012784F"/>
    <w:rsid w:val="00135818"/>
    <w:rsid w:val="00135FFE"/>
    <w:rsid w:val="00140D35"/>
    <w:rsid w:val="001436A3"/>
    <w:rsid w:val="00147B82"/>
    <w:rsid w:val="00153A07"/>
    <w:rsid w:val="001567F4"/>
    <w:rsid w:val="001659B2"/>
    <w:rsid w:val="00171548"/>
    <w:rsid w:val="00176A04"/>
    <w:rsid w:val="001811A9"/>
    <w:rsid w:val="00181DF0"/>
    <w:rsid w:val="00181FAA"/>
    <w:rsid w:val="00185EDB"/>
    <w:rsid w:val="001917A2"/>
    <w:rsid w:val="00193F97"/>
    <w:rsid w:val="0019436E"/>
    <w:rsid w:val="00194F7E"/>
    <w:rsid w:val="00197976"/>
    <w:rsid w:val="001A2500"/>
    <w:rsid w:val="001A2695"/>
    <w:rsid w:val="001A6BEE"/>
    <w:rsid w:val="001A7A37"/>
    <w:rsid w:val="001A7ADB"/>
    <w:rsid w:val="001A7C13"/>
    <w:rsid w:val="001B1607"/>
    <w:rsid w:val="001B1AB4"/>
    <w:rsid w:val="001B40DF"/>
    <w:rsid w:val="001B621F"/>
    <w:rsid w:val="001B7833"/>
    <w:rsid w:val="001B792E"/>
    <w:rsid w:val="001C110E"/>
    <w:rsid w:val="001C256B"/>
    <w:rsid w:val="001C5B9E"/>
    <w:rsid w:val="001D2528"/>
    <w:rsid w:val="001D3328"/>
    <w:rsid w:val="001D58AF"/>
    <w:rsid w:val="001D7076"/>
    <w:rsid w:val="001E3679"/>
    <w:rsid w:val="001E52C9"/>
    <w:rsid w:val="001E6584"/>
    <w:rsid w:val="001E6D64"/>
    <w:rsid w:val="001F1162"/>
    <w:rsid w:val="001F45B1"/>
    <w:rsid w:val="001F5CBF"/>
    <w:rsid w:val="0021170B"/>
    <w:rsid w:val="002134D6"/>
    <w:rsid w:val="00214242"/>
    <w:rsid w:val="00216A91"/>
    <w:rsid w:val="002206B6"/>
    <w:rsid w:val="002257FF"/>
    <w:rsid w:val="00230819"/>
    <w:rsid w:val="0023137D"/>
    <w:rsid w:val="00231F30"/>
    <w:rsid w:val="002362F8"/>
    <w:rsid w:val="002475BE"/>
    <w:rsid w:val="002507C1"/>
    <w:rsid w:val="0025360D"/>
    <w:rsid w:val="00256C30"/>
    <w:rsid w:val="00262C46"/>
    <w:rsid w:val="002637F7"/>
    <w:rsid w:val="00266540"/>
    <w:rsid w:val="00267533"/>
    <w:rsid w:val="002737CD"/>
    <w:rsid w:val="00275D3D"/>
    <w:rsid w:val="0027655E"/>
    <w:rsid w:val="002774F6"/>
    <w:rsid w:val="00291843"/>
    <w:rsid w:val="0029490A"/>
    <w:rsid w:val="002959CC"/>
    <w:rsid w:val="002A1409"/>
    <w:rsid w:val="002A199D"/>
    <w:rsid w:val="002B332B"/>
    <w:rsid w:val="002B7793"/>
    <w:rsid w:val="002C244D"/>
    <w:rsid w:val="002C2620"/>
    <w:rsid w:val="002D164D"/>
    <w:rsid w:val="002D4278"/>
    <w:rsid w:val="002D6B37"/>
    <w:rsid w:val="002D6C5A"/>
    <w:rsid w:val="002D74E7"/>
    <w:rsid w:val="002E04DD"/>
    <w:rsid w:val="002E78C1"/>
    <w:rsid w:val="002F1154"/>
    <w:rsid w:val="002F3B31"/>
    <w:rsid w:val="002F4107"/>
    <w:rsid w:val="00301820"/>
    <w:rsid w:val="003018DC"/>
    <w:rsid w:val="00307EFB"/>
    <w:rsid w:val="0031021A"/>
    <w:rsid w:val="00315A81"/>
    <w:rsid w:val="00315B85"/>
    <w:rsid w:val="0031690E"/>
    <w:rsid w:val="003305BE"/>
    <w:rsid w:val="00331F6A"/>
    <w:rsid w:val="0033478E"/>
    <w:rsid w:val="00341DBF"/>
    <w:rsid w:val="003421B3"/>
    <w:rsid w:val="0034327D"/>
    <w:rsid w:val="003458C2"/>
    <w:rsid w:val="003468CB"/>
    <w:rsid w:val="00347FB8"/>
    <w:rsid w:val="00353619"/>
    <w:rsid w:val="00354815"/>
    <w:rsid w:val="003649E2"/>
    <w:rsid w:val="0037064D"/>
    <w:rsid w:val="003728FA"/>
    <w:rsid w:val="003734CC"/>
    <w:rsid w:val="0037396B"/>
    <w:rsid w:val="00373AC4"/>
    <w:rsid w:val="003765DC"/>
    <w:rsid w:val="00376E3D"/>
    <w:rsid w:val="0037756D"/>
    <w:rsid w:val="00380941"/>
    <w:rsid w:val="00393F6B"/>
    <w:rsid w:val="00395EBA"/>
    <w:rsid w:val="003A4084"/>
    <w:rsid w:val="003A7077"/>
    <w:rsid w:val="003B4374"/>
    <w:rsid w:val="003B59A2"/>
    <w:rsid w:val="003B6984"/>
    <w:rsid w:val="003C7082"/>
    <w:rsid w:val="003D4A78"/>
    <w:rsid w:val="003D50E0"/>
    <w:rsid w:val="003D51F6"/>
    <w:rsid w:val="003D6397"/>
    <w:rsid w:val="003D7D35"/>
    <w:rsid w:val="003E0BF7"/>
    <w:rsid w:val="003E44DF"/>
    <w:rsid w:val="003E6889"/>
    <w:rsid w:val="003F089C"/>
    <w:rsid w:val="003F167D"/>
    <w:rsid w:val="00403521"/>
    <w:rsid w:val="00407ABE"/>
    <w:rsid w:val="00410959"/>
    <w:rsid w:val="00412BA6"/>
    <w:rsid w:val="004131F6"/>
    <w:rsid w:val="0041469A"/>
    <w:rsid w:val="00420459"/>
    <w:rsid w:val="00422DDA"/>
    <w:rsid w:val="00422E59"/>
    <w:rsid w:val="00427501"/>
    <w:rsid w:val="00432E51"/>
    <w:rsid w:val="00434014"/>
    <w:rsid w:val="0043424E"/>
    <w:rsid w:val="0043594A"/>
    <w:rsid w:val="0044028A"/>
    <w:rsid w:val="00442BB0"/>
    <w:rsid w:val="004521CE"/>
    <w:rsid w:val="004614E3"/>
    <w:rsid w:val="00462385"/>
    <w:rsid w:val="00465932"/>
    <w:rsid w:val="004714EE"/>
    <w:rsid w:val="00474080"/>
    <w:rsid w:val="00481E2D"/>
    <w:rsid w:val="00486AB0"/>
    <w:rsid w:val="004877A2"/>
    <w:rsid w:val="004946FB"/>
    <w:rsid w:val="004A0ADE"/>
    <w:rsid w:val="004A55B1"/>
    <w:rsid w:val="004B04F9"/>
    <w:rsid w:val="004B2827"/>
    <w:rsid w:val="004B5069"/>
    <w:rsid w:val="004C22A1"/>
    <w:rsid w:val="004C3543"/>
    <w:rsid w:val="004D1F38"/>
    <w:rsid w:val="004D5AC3"/>
    <w:rsid w:val="004D6B16"/>
    <w:rsid w:val="004E2E01"/>
    <w:rsid w:val="004E5BF0"/>
    <w:rsid w:val="004E6291"/>
    <w:rsid w:val="004F0F54"/>
    <w:rsid w:val="00504988"/>
    <w:rsid w:val="00504C76"/>
    <w:rsid w:val="00512D10"/>
    <w:rsid w:val="00532976"/>
    <w:rsid w:val="005329F3"/>
    <w:rsid w:val="00543FB0"/>
    <w:rsid w:val="005478C0"/>
    <w:rsid w:val="00547B2A"/>
    <w:rsid w:val="00556E6C"/>
    <w:rsid w:val="0055716F"/>
    <w:rsid w:val="0056290E"/>
    <w:rsid w:val="00562997"/>
    <w:rsid w:val="005650E1"/>
    <w:rsid w:val="00571D80"/>
    <w:rsid w:val="00573035"/>
    <w:rsid w:val="00577387"/>
    <w:rsid w:val="00582B56"/>
    <w:rsid w:val="005850AB"/>
    <w:rsid w:val="0058612C"/>
    <w:rsid w:val="00590998"/>
    <w:rsid w:val="00591B6A"/>
    <w:rsid w:val="00591E62"/>
    <w:rsid w:val="00597526"/>
    <w:rsid w:val="0059763E"/>
    <w:rsid w:val="005A3EB8"/>
    <w:rsid w:val="005A7FF3"/>
    <w:rsid w:val="005B0643"/>
    <w:rsid w:val="005B3CD9"/>
    <w:rsid w:val="005B7D12"/>
    <w:rsid w:val="005C2573"/>
    <w:rsid w:val="005D202A"/>
    <w:rsid w:val="005D6E51"/>
    <w:rsid w:val="005E1B79"/>
    <w:rsid w:val="005E279D"/>
    <w:rsid w:val="005E2A0E"/>
    <w:rsid w:val="005E4AFB"/>
    <w:rsid w:val="005F2A2D"/>
    <w:rsid w:val="005F3046"/>
    <w:rsid w:val="005F42F6"/>
    <w:rsid w:val="005F5C8A"/>
    <w:rsid w:val="005F69CB"/>
    <w:rsid w:val="00601080"/>
    <w:rsid w:val="00602AE3"/>
    <w:rsid w:val="006066A6"/>
    <w:rsid w:val="00607DC6"/>
    <w:rsid w:val="006135C3"/>
    <w:rsid w:val="0061786E"/>
    <w:rsid w:val="00617B45"/>
    <w:rsid w:val="0062036B"/>
    <w:rsid w:val="006205D8"/>
    <w:rsid w:val="00621440"/>
    <w:rsid w:val="00631DA2"/>
    <w:rsid w:val="006407ED"/>
    <w:rsid w:val="0064433C"/>
    <w:rsid w:val="00644CB6"/>
    <w:rsid w:val="00647CC9"/>
    <w:rsid w:val="00650C70"/>
    <w:rsid w:val="00651E8C"/>
    <w:rsid w:val="0065364D"/>
    <w:rsid w:val="00654DF0"/>
    <w:rsid w:val="00660C3C"/>
    <w:rsid w:val="006678B4"/>
    <w:rsid w:val="006704AA"/>
    <w:rsid w:val="00671207"/>
    <w:rsid w:val="00671B26"/>
    <w:rsid w:val="0067293A"/>
    <w:rsid w:val="006764B0"/>
    <w:rsid w:val="0068017A"/>
    <w:rsid w:val="006868E9"/>
    <w:rsid w:val="0068762B"/>
    <w:rsid w:val="00692D37"/>
    <w:rsid w:val="00694FC6"/>
    <w:rsid w:val="00697F62"/>
    <w:rsid w:val="006A4B11"/>
    <w:rsid w:val="006A7BFE"/>
    <w:rsid w:val="006B0644"/>
    <w:rsid w:val="006B12E5"/>
    <w:rsid w:val="006B1E73"/>
    <w:rsid w:val="006B70DC"/>
    <w:rsid w:val="006C3794"/>
    <w:rsid w:val="006C75DD"/>
    <w:rsid w:val="006D1039"/>
    <w:rsid w:val="006D29B2"/>
    <w:rsid w:val="006D4765"/>
    <w:rsid w:val="006D5A97"/>
    <w:rsid w:val="006E5407"/>
    <w:rsid w:val="006E571B"/>
    <w:rsid w:val="006E6912"/>
    <w:rsid w:val="007005E8"/>
    <w:rsid w:val="00703091"/>
    <w:rsid w:val="00703FA1"/>
    <w:rsid w:val="00705539"/>
    <w:rsid w:val="00706F56"/>
    <w:rsid w:val="00712E25"/>
    <w:rsid w:val="00713DC7"/>
    <w:rsid w:val="00714A5D"/>
    <w:rsid w:val="007242B5"/>
    <w:rsid w:val="007262CF"/>
    <w:rsid w:val="007334A2"/>
    <w:rsid w:val="007342C9"/>
    <w:rsid w:val="00734B4D"/>
    <w:rsid w:val="00735621"/>
    <w:rsid w:val="007435AC"/>
    <w:rsid w:val="00744DA7"/>
    <w:rsid w:val="0074608A"/>
    <w:rsid w:val="00746A5A"/>
    <w:rsid w:val="00747A91"/>
    <w:rsid w:val="00750246"/>
    <w:rsid w:val="0075544D"/>
    <w:rsid w:val="00757CF3"/>
    <w:rsid w:val="00763404"/>
    <w:rsid w:val="00765BEB"/>
    <w:rsid w:val="00773EC6"/>
    <w:rsid w:val="007770DA"/>
    <w:rsid w:val="00784271"/>
    <w:rsid w:val="00786192"/>
    <w:rsid w:val="0078765E"/>
    <w:rsid w:val="007A308F"/>
    <w:rsid w:val="007A6A6E"/>
    <w:rsid w:val="007B014D"/>
    <w:rsid w:val="007B160D"/>
    <w:rsid w:val="007C4610"/>
    <w:rsid w:val="007C4FC2"/>
    <w:rsid w:val="007C7072"/>
    <w:rsid w:val="007C785E"/>
    <w:rsid w:val="007D4F41"/>
    <w:rsid w:val="007E33BE"/>
    <w:rsid w:val="007E36C6"/>
    <w:rsid w:val="007F0E09"/>
    <w:rsid w:val="007F2C5C"/>
    <w:rsid w:val="008003C0"/>
    <w:rsid w:val="00804484"/>
    <w:rsid w:val="00805F60"/>
    <w:rsid w:val="00807B1D"/>
    <w:rsid w:val="008215F7"/>
    <w:rsid w:val="008228E9"/>
    <w:rsid w:val="00822CB7"/>
    <w:rsid w:val="008247E3"/>
    <w:rsid w:val="00825350"/>
    <w:rsid w:val="0082554E"/>
    <w:rsid w:val="0083088C"/>
    <w:rsid w:val="00837B6C"/>
    <w:rsid w:val="008449D5"/>
    <w:rsid w:val="00850109"/>
    <w:rsid w:val="008526EA"/>
    <w:rsid w:val="0085626D"/>
    <w:rsid w:val="008661F7"/>
    <w:rsid w:val="00867BC7"/>
    <w:rsid w:val="00867EAD"/>
    <w:rsid w:val="0087071B"/>
    <w:rsid w:val="00875DBC"/>
    <w:rsid w:val="008857B9"/>
    <w:rsid w:val="00890C36"/>
    <w:rsid w:val="00892C7C"/>
    <w:rsid w:val="00896A3B"/>
    <w:rsid w:val="008978F3"/>
    <w:rsid w:val="008A16E2"/>
    <w:rsid w:val="008A4934"/>
    <w:rsid w:val="008A500C"/>
    <w:rsid w:val="008A6260"/>
    <w:rsid w:val="008B358E"/>
    <w:rsid w:val="008B737D"/>
    <w:rsid w:val="008C33E2"/>
    <w:rsid w:val="008C6419"/>
    <w:rsid w:val="008C6754"/>
    <w:rsid w:val="008D1D45"/>
    <w:rsid w:val="008D2AF3"/>
    <w:rsid w:val="008D2F91"/>
    <w:rsid w:val="008E39AE"/>
    <w:rsid w:val="008E4571"/>
    <w:rsid w:val="008F262A"/>
    <w:rsid w:val="008F58B2"/>
    <w:rsid w:val="00905FCD"/>
    <w:rsid w:val="009134AD"/>
    <w:rsid w:val="00931467"/>
    <w:rsid w:val="00932354"/>
    <w:rsid w:val="009337FB"/>
    <w:rsid w:val="00935FB5"/>
    <w:rsid w:val="00940D11"/>
    <w:rsid w:val="00946180"/>
    <w:rsid w:val="009468DC"/>
    <w:rsid w:val="009469F4"/>
    <w:rsid w:val="00950A95"/>
    <w:rsid w:val="00960304"/>
    <w:rsid w:val="00963D4A"/>
    <w:rsid w:val="00976D08"/>
    <w:rsid w:val="00976F9A"/>
    <w:rsid w:val="009771BF"/>
    <w:rsid w:val="009830FD"/>
    <w:rsid w:val="00984622"/>
    <w:rsid w:val="00994617"/>
    <w:rsid w:val="00996966"/>
    <w:rsid w:val="00996CEB"/>
    <w:rsid w:val="00997036"/>
    <w:rsid w:val="009A3352"/>
    <w:rsid w:val="009A5093"/>
    <w:rsid w:val="009A5DA7"/>
    <w:rsid w:val="009B5116"/>
    <w:rsid w:val="009B559C"/>
    <w:rsid w:val="009C3079"/>
    <w:rsid w:val="009C738B"/>
    <w:rsid w:val="009D1F83"/>
    <w:rsid w:val="009D3C00"/>
    <w:rsid w:val="009D7B8E"/>
    <w:rsid w:val="009E0276"/>
    <w:rsid w:val="009E4D60"/>
    <w:rsid w:val="009E7A9E"/>
    <w:rsid w:val="009E7ADE"/>
    <w:rsid w:val="009F1B1F"/>
    <w:rsid w:val="009F40B9"/>
    <w:rsid w:val="009F45E7"/>
    <w:rsid w:val="009F500E"/>
    <w:rsid w:val="00A012D5"/>
    <w:rsid w:val="00A14E1C"/>
    <w:rsid w:val="00A1633F"/>
    <w:rsid w:val="00A25232"/>
    <w:rsid w:val="00A261AE"/>
    <w:rsid w:val="00A27F7F"/>
    <w:rsid w:val="00A30C48"/>
    <w:rsid w:val="00A345BE"/>
    <w:rsid w:val="00A351FF"/>
    <w:rsid w:val="00A3604C"/>
    <w:rsid w:val="00A36154"/>
    <w:rsid w:val="00A42FDB"/>
    <w:rsid w:val="00A4625F"/>
    <w:rsid w:val="00A4780F"/>
    <w:rsid w:val="00A534B3"/>
    <w:rsid w:val="00A6643E"/>
    <w:rsid w:val="00A66BCA"/>
    <w:rsid w:val="00A731A8"/>
    <w:rsid w:val="00A73D43"/>
    <w:rsid w:val="00A844C9"/>
    <w:rsid w:val="00A84F24"/>
    <w:rsid w:val="00A86BD7"/>
    <w:rsid w:val="00A977AC"/>
    <w:rsid w:val="00AA2BEE"/>
    <w:rsid w:val="00AA43ED"/>
    <w:rsid w:val="00AA69B2"/>
    <w:rsid w:val="00AC249C"/>
    <w:rsid w:val="00AC2B67"/>
    <w:rsid w:val="00AC5FF7"/>
    <w:rsid w:val="00AD0B94"/>
    <w:rsid w:val="00AD2269"/>
    <w:rsid w:val="00AD7A0D"/>
    <w:rsid w:val="00AE5C0A"/>
    <w:rsid w:val="00AF7024"/>
    <w:rsid w:val="00B1562A"/>
    <w:rsid w:val="00B162B5"/>
    <w:rsid w:val="00B16F47"/>
    <w:rsid w:val="00B21ECE"/>
    <w:rsid w:val="00B2783A"/>
    <w:rsid w:val="00B35129"/>
    <w:rsid w:val="00B374B7"/>
    <w:rsid w:val="00B4135B"/>
    <w:rsid w:val="00B43B3B"/>
    <w:rsid w:val="00B541A6"/>
    <w:rsid w:val="00B558C8"/>
    <w:rsid w:val="00B70CF1"/>
    <w:rsid w:val="00B7326D"/>
    <w:rsid w:val="00B7520D"/>
    <w:rsid w:val="00B75B2B"/>
    <w:rsid w:val="00B776E2"/>
    <w:rsid w:val="00B82EB0"/>
    <w:rsid w:val="00B83B8D"/>
    <w:rsid w:val="00B86478"/>
    <w:rsid w:val="00B90A11"/>
    <w:rsid w:val="00B9666C"/>
    <w:rsid w:val="00B97330"/>
    <w:rsid w:val="00B97723"/>
    <w:rsid w:val="00BA3631"/>
    <w:rsid w:val="00BA391A"/>
    <w:rsid w:val="00BA4AC1"/>
    <w:rsid w:val="00BA755C"/>
    <w:rsid w:val="00BB3C20"/>
    <w:rsid w:val="00BC0834"/>
    <w:rsid w:val="00BC0C27"/>
    <w:rsid w:val="00BC1A4F"/>
    <w:rsid w:val="00BC64E7"/>
    <w:rsid w:val="00BD0363"/>
    <w:rsid w:val="00BD1139"/>
    <w:rsid w:val="00BE1E95"/>
    <w:rsid w:val="00BE7AD1"/>
    <w:rsid w:val="00BE7FDD"/>
    <w:rsid w:val="00BF5B32"/>
    <w:rsid w:val="00C05907"/>
    <w:rsid w:val="00C10AE2"/>
    <w:rsid w:val="00C1162F"/>
    <w:rsid w:val="00C15F8A"/>
    <w:rsid w:val="00C219CC"/>
    <w:rsid w:val="00C222BB"/>
    <w:rsid w:val="00C265EE"/>
    <w:rsid w:val="00C26F74"/>
    <w:rsid w:val="00C31E5D"/>
    <w:rsid w:val="00C3382E"/>
    <w:rsid w:val="00C4416F"/>
    <w:rsid w:val="00C4626F"/>
    <w:rsid w:val="00C52718"/>
    <w:rsid w:val="00C53934"/>
    <w:rsid w:val="00C53D3D"/>
    <w:rsid w:val="00C573C0"/>
    <w:rsid w:val="00C67106"/>
    <w:rsid w:val="00C736ED"/>
    <w:rsid w:val="00C73F42"/>
    <w:rsid w:val="00C758B9"/>
    <w:rsid w:val="00C76B2A"/>
    <w:rsid w:val="00C811E9"/>
    <w:rsid w:val="00C8123B"/>
    <w:rsid w:val="00C81DBC"/>
    <w:rsid w:val="00C853DB"/>
    <w:rsid w:val="00C86069"/>
    <w:rsid w:val="00C977D3"/>
    <w:rsid w:val="00CA0656"/>
    <w:rsid w:val="00CA1DF7"/>
    <w:rsid w:val="00CA684E"/>
    <w:rsid w:val="00CB6B3B"/>
    <w:rsid w:val="00CD20BA"/>
    <w:rsid w:val="00CD6501"/>
    <w:rsid w:val="00CE3C56"/>
    <w:rsid w:val="00CE600E"/>
    <w:rsid w:val="00CE7EAD"/>
    <w:rsid w:val="00CF15F5"/>
    <w:rsid w:val="00CF1B6D"/>
    <w:rsid w:val="00CF4405"/>
    <w:rsid w:val="00CF486C"/>
    <w:rsid w:val="00CF54CB"/>
    <w:rsid w:val="00CF6F4C"/>
    <w:rsid w:val="00D02ECD"/>
    <w:rsid w:val="00D05468"/>
    <w:rsid w:val="00D06862"/>
    <w:rsid w:val="00D1459B"/>
    <w:rsid w:val="00D20718"/>
    <w:rsid w:val="00D252DA"/>
    <w:rsid w:val="00D374B1"/>
    <w:rsid w:val="00D41EBD"/>
    <w:rsid w:val="00D43EF5"/>
    <w:rsid w:val="00D53F5A"/>
    <w:rsid w:val="00D54A26"/>
    <w:rsid w:val="00D54A7C"/>
    <w:rsid w:val="00D64B05"/>
    <w:rsid w:val="00D64C7B"/>
    <w:rsid w:val="00D65D42"/>
    <w:rsid w:val="00D71244"/>
    <w:rsid w:val="00D77D46"/>
    <w:rsid w:val="00D822B7"/>
    <w:rsid w:val="00D867DD"/>
    <w:rsid w:val="00D87978"/>
    <w:rsid w:val="00D91F77"/>
    <w:rsid w:val="00D9225D"/>
    <w:rsid w:val="00D93B94"/>
    <w:rsid w:val="00D93E18"/>
    <w:rsid w:val="00DA1B36"/>
    <w:rsid w:val="00DB72B8"/>
    <w:rsid w:val="00DB757D"/>
    <w:rsid w:val="00DB7A12"/>
    <w:rsid w:val="00DC6B9E"/>
    <w:rsid w:val="00DD2173"/>
    <w:rsid w:val="00DD3596"/>
    <w:rsid w:val="00DD441F"/>
    <w:rsid w:val="00DD6220"/>
    <w:rsid w:val="00DD6841"/>
    <w:rsid w:val="00DD7129"/>
    <w:rsid w:val="00DE3222"/>
    <w:rsid w:val="00DE43A8"/>
    <w:rsid w:val="00DF41A5"/>
    <w:rsid w:val="00DF6299"/>
    <w:rsid w:val="00DF7074"/>
    <w:rsid w:val="00E04200"/>
    <w:rsid w:val="00E07ADE"/>
    <w:rsid w:val="00E1103C"/>
    <w:rsid w:val="00E1113F"/>
    <w:rsid w:val="00E1336F"/>
    <w:rsid w:val="00E15874"/>
    <w:rsid w:val="00E260A8"/>
    <w:rsid w:val="00E278C5"/>
    <w:rsid w:val="00E30BEE"/>
    <w:rsid w:val="00E337C5"/>
    <w:rsid w:val="00E401B4"/>
    <w:rsid w:val="00E41C13"/>
    <w:rsid w:val="00E455C0"/>
    <w:rsid w:val="00E46089"/>
    <w:rsid w:val="00E53CEE"/>
    <w:rsid w:val="00E54B8D"/>
    <w:rsid w:val="00E652EE"/>
    <w:rsid w:val="00E65DA0"/>
    <w:rsid w:val="00E7047B"/>
    <w:rsid w:val="00E755A9"/>
    <w:rsid w:val="00E77020"/>
    <w:rsid w:val="00E830A4"/>
    <w:rsid w:val="00E91F02"/>
    <w:rsid w:val="00E954CB"/>
    <w:rsid w:val="00E96F52"/>
    <w:rsid w:val="00E974DD"/>
    <w:rsid w:val="00EA1A75"/>
    <w:rsid w:val="00EA2C1A"/>
    <w:rsid w:val="00EA5128"/>
    <w:rsid w:val="00EB7739"/>
    <w:rsid w:val="00EC08AE"/>
    <w:rsid w:val="00EC5000"/>
    <w:rsid w:val="00ED081A"/>
    <w:rsid w:val="00ED5B1A"/>
    <w:rsid w:val="00ED6D91"/>
    <w:rsid w:val="00ED719C"/>
    <w:rsid w:val="00EE1CAC"/>
    <w:rsid w:val="00EF118D"/>
    <w:rsid w:val="00F040E1"/>
    <w:rsid w:val="00F0741B"/>
    <w:rsid w:val="00F1416C"/>
    <w:rsid w:val="00F17149"/>
    <w:rsid w:val="00F1772F"/>
    <w:rsid w:val="00F24F6C"/>
    <w:rsid w:val="00F324F7"/>
    <w:rsid w:val="00F34186"/>
    <w:rsid w:val="00F3636D"/>
    <w:rsid w:val="00F3675B"/>
    <w:rsid w:val="00F414FC"/>
    <w:rsid w:val="00F44083"/>
    <w:rsid w:val="00F445F5"/>
    <w:rsid w:val="00F54DEE"/>
    <w:rsid w:val="00F5563E"/>
    <w:rsid w:val="00F55D6A"/>
    <w:rsid w:val="00F64667"/>
    <w:rsid w:val="00F6552F"/>
    <w:rsid w:val="00F66564"/>
    <w:rsid w:val="00F6734E"/>
    <w:rsid w:val="00F77F13"/>
    <w:rsid w:val="00F800AF"/>
    <w:rsid w:val="00F81242"/>
    <w:rsid w:val="00F82BC2"/>
    <w:rsid w:val="00F8564F"/>
    <w:rsid w:val="00F8601C"/>
    <w:rsid w:val="00F91AFA"/>
    <w:rsid w:val="00F954E0"/>
    <w:rsid w:val="00F96BE6"/>
    <w:rsid w:val="00F96E37"/>
    <w:rsid w:val="00FA0226"/>
    <w:rsid w:val="00FB151C"/>
    <w:rsid w:val="00FB3DE1"/>
    <w:rsid w:val="00FD23BF"/>
    <w:rsid w:val="00FE24B4"/>
    <w:rsid w:val="00FE55D5"/>
    <w:rsid w:val="00FF2AEC"/>
    <w:rsid w:val="00FF5D4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442"/>
  <w15:docId w15:val="{A76090A9-89DC-4B61-90DA-F7BCE35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A97"/>
    <w:pPr>
      <w:autoSpaceDE w:val="0"/>
      <w:autoSpaceDN w:val="0"/>
    </w:pPr>
    <w:rPr>
      <w:rFonts w:ascii="Times New Roman" w:eastAsia="Batang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D5A97"/>
    <w:pPr>
      <w:keepNext/>
      <w:widowControl w:val="0"/>
      <w:jc w:val="both"/>
      <w:outlineLvl w:val="0"/>
    </w:pPr>
    <w:rPr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6D5A97"/>
    <w:pPr>
      <w:keepNext/>
      <w:widowControl w:val="0"/>
      <w:ind w:left="705"/>
      <w:jc w:val="both"/>
      <w:outlineLvl w:val="1"/>
    </w:pPr>
    <w:rPr>
      <w:szCs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6D5A97"/>
    <w:pPr>
      <w:keepNext/>
      <w:widowControl w:val="0"/>
      <w:ind w:left="705"/>
      <w:jc w:val="both"/>
      <w:outlineLvl w:val="2"/>
    </w:pPr>
    <w:rPr>
      <w:rFonts w:ascii="Arial" w:hAnsi="Arial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6D5A97"/>
    <w:pPr>
      <w:keepNext/>
      <w:widowControl w:val="0"/>
      <w:jc w:val="both"/>
      <w:outlineLvl w:val="3"/>
    </w:pPr>
    <w:rPr>
      <w:rFonts w:ascii="Arial" w:hAnsi="Arial"/>
      <w:snapToGrid w:val="0"/>
      <w:sz w:val="24"/>
    </w:rPr>
  </w:style>
  <w:style w:type="paragraph" w:styleId="Cmsor5">
    <w:name w:val="heading 5"/>
    <w:basedOn w:val="Norml"/>
    <w:next w:val="Norml"/>
    <w:link w:val="Cmsor5Char"/>
    <w:uiPriority w:val="9"/>
    <w:qFormat/>
    <w:rsid w:val="006D5A97"/>
    <w:pPr>
      <w:keepNext/>
      <w:widowControl w:val="0"/>
      <w:ind w:left="705"/>
      <w:jc w:val="center"/>
      <w:outlineLvl w:val="4"/>
    </w:pPr>
    <w:rPr>
      <w:rFonts w:ascii="Arial" w:hAnsi="Arial"/>
      <w:b/>
      <w:snapToGrid w:val="0"/>
      <w:sz w:val="28"/>
    </w:rPr>
  </w:style>
  <w:style w:type="paragraph" w:styleId="Cmsor6">
    <w:name w:val="heading 6"/>
    <w:basedOn w:val="Norml"/>
    <w:next w:val="Norml"/>
    <w:link w:val="Cmsor6Char"/>
    <w:uiPriority w:val="9"/>
    <w:qFormat/>
    <w:rsid w:val="006D5A97"/>
    <w:pPr>
      <w:keepNext/>
      <w:widowControl w:val="0"/>
      <w:jc w:val="center"/>
      <w:outlineLvl w:val="5"/>
    </w:pPr>
    <w:rPr>
      <w:rFonts w:ascii="Arial" w:hAnsi="Arial"/>
      <w:b/>
      <w:snapToGrid w:val="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3Char">
    <w:name w:val="Címsor 3 Char"/>
    <w:link w:val="Cmsor3"/>
    <w:uiPriority w:val="9"/>
    <w:rsid w:val="006D5A97"/>
    <w:rPr>
      <w:rFonts w:ascii="Arial" w:eastAsia="Batang" w:hAnsi="Arial" w:cs="Arial"/>
      <w:b/>
      <w:bCs/>
      <w:lang w:eastAsia="hu-HU"/>
    </w:rPr>
  </w:style>
  <w:style w:type="character" w:customStyle="1" w:styleId="Cmsor4Char">
    <w:name w:val="Címsor 4 Char"/>
    <w:link w:val="Cmsor4"/>
    <w:uiPriority w:val="9"/>
    <w:rsid w:val="006D5A97"/>
    <w:rPr>
      <w:rFonts w:ascii="Arial" w:eastAsia="Batang" w:hAnsi="Arial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rsid w:val="006D5A97"/>
    <w:rPr>
      <w:rFonts w:ascii="Arial" w:eastAsia="Batang" w:hAnsi="Arial" w:cs="Times New Roman"/>
      <w:b/>
      <w:snapToGrid w:val="0"/>
      <w:sz w:val="28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D5A97"/>
    <w:rPr>
      <w:rFonts w:ascii="Arial" w:eastAsia="Batang" w:hAnsi="Arial" w:cs="Times New Roman"/>
      <w:b/>
      <w:snapToGrid w:val="0"/>
      <w:szCs w:val="20"/>
      <w:lang w:eastAsia="hu-HU"/>
    </w:rPr>
  </w:style>
  <w:style w:type="paragraph" w:styleId="Szvegtrzs">
    <w:name w:val="Body Text"/>
    <w:basedOn w:val="Norml"/>
    <w:link w:val="SzvegtrzsChar"/>
    <w:rsid w:val="006D5A97"/>
    <w:rPr>
      <w:szCs w:val="24"/>
    </w:rPr>
  </w:style>
  <w:style w:type="character" w:customStyle="1" w:styleId="SzvegtrzsChar">
    <w:name w:val="Szövegtörzs Char"/>
    <w:link w:val="Szvegtrzs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D5A97"/>
    <w:pPr>
      <w:widowControl w:val="0"/>
      <w:jc w:val="both"/>
    </w:pPr>
    <w:rPr>
      <w:rFonts w:ascii="Arial" w:hAnsi="Arial"/>
      <w:szCs w:val="24"/>
    </w:rPr>
  </w:style>
  <w:style w:type="character" w:customStyle="1" w:styleId="SzvegtrzsbehzssalChar">
    <w:name w:val="Szövegtörzs behúzással Char"/>
    <w:link w:val="Szvegtrzsbehzssal"/>
    <w:rsid w:val="006D5A97"/>
    <w:rPr>
      <w:rFonts w:ascii="Arial" w:eastAsia="Batang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rsid w:val="006D5A9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5A97"/>
  </w:style>
  <w:style w:type="paragraph" w:styleId="llb">
    <w:name w:val="footer"/>
    <w:basedOn w:val="Norml"/>
    <w:link w:val="llbChar"/>
    <w:rsid w:val="006D5A9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D5A97"/>
    <w:pPr>
      <w:widowControl w:val="0"/>
      <w:jc w:val="both"/>
    </w:pPr>
    <w:rPr>
      <w:rFonts w:ascii="Arial" w:hAnsi="Arial"/>
      <w:sz w:val="24"/>
    </w:rPr>
  </w:style>
  <w:style w:type="character" w:customStyle="1" w:styleId="Szvegtrzs2Char">
    <w:name w:val="Szövegtörzs 2 Char"/>
    <w:link w:val="Szvegtrzs2"/>
    <w:rsid w:val="006D5A97"/>
    <w:rPr>
      <w:rFonts w:ascii="Arial" w:eastAsia="Batang" w:hAnsi="Arial" w:cs="Arial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6D5A97"/>
    <w:pPr>
      <w:widowControl w:val="0"/>
      <w:jc w:val="both"/>
    </w:pPr>
    <w:rPr>
      <w:rFonts w:ascii="Arial" w:hAnsi="Arial"/>
      <w:snapToGrid w:val="0"/>
      <w:color w:val="FF0000"/>
      <w:sz w:val="24"/>
    </w:rPr>
  </w:style>
  <w:style w:type="character" w:customStyle="1" w:styleId="Szvegtrzs3Char">
    <w:name w:val="Szövegtörzs 3 Char"/>
    <w:link w:val="Szvegtrzs3"/>
    <w:rsid w:val="006D5A97"/>
    <w:rPr>
      <w:rFonts w:ascii="Arial" w:eastAsia="Batang" w:hAnsi="Arial" w:cs="Times New Roman"/>
      <w:snapToGrid w:val="0"/>
      <w:color w:val="FF0000"/>
      <w:sz w:val="24"/>
      <w:szCs w:val="20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D5A9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customStyle="1" w:styleId="FejezetCm">
    <w:name w:val="Fejezet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i/>
      <w:noProof/>
      <w:sz w:val="24"/>
      <w:lang w:val="en-US" w:eastAsia="en-US"/>
    </w:rPr>
  </w:style>
  <w:style w:type="paragraph" w:customStyle="1" w:styleId="FCm">
    <w:name w:val="Fô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8"/>
      <w:lang w:val="en-US" w:eastAsia="en-US"/>
    </w:rPr>
  </w:style>
  <w:style w:type="paragraph" w:customStyle="1" w:styleId="VastagCm">
    <w:name w:val="Vastag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4"/>
      <w:lang w:val="en-US" w:eastAsia="en-US"/>
    </w:rPr>
  </w:style>
  <w:style w:type="character" w:customStyle="1" w:styleId="BuborkszvegChar">
    <w:name w:val="Buborékszöveg Char"/>
    <w:link w:val="Buborkszveg"/>
    <w:semiHidden/>
    <w:rsid w:val="006D5A97"/>
    <w:rPr>
      <w:rFonts w:ascii="Tahoma" w:eastAsia="Batang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6D5A97"/>
    <w:rPr>
      <w:rFonts w:ascii="Tahoma" w:hAnsi="Tahoma"/>
      <w:sz w:val="16"/>
      <w:szCs w:val="16"/>
    </w:rPr>
  </w:style>
  <w:style w:type="paragraph" w:customStyle="1" w:styleId="CharCharChar">
    <w:name w:val="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uiPriority w:val="99"/>
    <w:rsid w:val="006D5A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90A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147B82"/>
    <w:pPr>
      <w:ind w:left="720"/>
      <w:contextualSpacing/>
    </w:pPr>
  </w:style>
  <w:style w:type="table" w:styleId="Rcsostblzat">
    <w:name w:val="Table Grid"/>
    <w:basedOn w:val="Normltblzat"/>
    <w:uiPriority w:val="39"/>
    <w:rsid w:val="00B776E2"/>
    <w:rPr>
      <w:rFonts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E974D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F3636D"/>
  </w:style>
  <w:style w:type="character" w:customStyle="1" w:styleId="InternetLink">
    <w:name w:val="Internet Link"/>
    <w:rsid w:val="00AD0B94"/>
    <w:rPr>
      <w:color w:val="000080"/>
      <w:u w:val="single"/>
    </w:rPr>
  </w:style>
  <w:style w:type="character" w:customStyle="1" w:styleId="VisitedInternetLink">
    <w:name w:val="Visited Internet Link"/>
    <w:rsid w:val="00AD0B94"/>
    <w:rPr>
      <w:color w:val="800000"/>
      <w:u w:val="single"/>
    </w:rPr>
  </w:style>
  <w:style w:type="character" w:customStyle="1" w:styleId="NumberingSymbols">
    <w:name w:val="Numbering Symbols"/>
    <w:qFormat/>
    <w:rsid w:val="00AD0B94"/>
  </w:style>
  <w:style w:type="character" w:customStyle="1" w:styleId="Bullets">
    <w:name w:val="Bullets"/>
    <w:qFormat/>
    <w:rsid w:val="00AD0B94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AD0B94"/>
    <w:pPr>
      <w:keepNext/>
      <w:autoSpaceDE/>
      <w:autoSpaceDN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AD0B94"/>
    <w:pPr>
      <w:autoSpaceDE/>
      <w:autoSpaceDN/>
      <w:spacing w:after="140" w:line="288" w:lineRule="auto"/>
    </w:pPr>
    <w:rPr>
      <w:rFonts w:eastAsia="Noto Sans CJK SC Regular" w:cs="FreeSans"/>
      <w:kern w:val="2"/>
      <w:sz w:val="24"/>
      <w:lang w:eastAsia="zh-CN" w:bidi="hi-IN"/>
    </w:rPr>
  </w:style>
  <w:style w:type="paragraph" w:styleId="Kpalrs">
    <w:name w:val="caption"/>
    <w:basedOn w:val="Norml"/>
    <w:qFormat/>
    <w:rsid w:val="00AD0B94"/>
    <w:pPr>
      <w:suppressLineNumbers/>
      <w:autoSpaceDE/>
      <w:autoSpaceDN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AD0B94"/>
    <w:pPr>
      <w:suppressLineNumber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AD0B94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AD0B94"/>
    <w:pPr>
      <w:suppressLineNumbers/>
      <w:pBdr>
        <w:bottom w:val="double" w:sz="2" w:space="0" w:color="808080"/>
      </w:pBdr>
      <w:autoSpaceDE/>
      <w:autoSpaceDN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  <w:style w:type="character" w:styleId="Hiperhivatkozs">
    <w:name w:val="Hyperlink"/>
    <w:rsid w:val="00F3636D"/>
    <w:rPr>
      <w:color w:val="000080"/>
      <w:u w:val="single"/>
    </w:rPr>
  </w:style>
  <w:style w:type="character" w:styleId="Mrltotthiperhivatkozs">
    <w:name w:val="FollowedHyperlink"/>
    <w:rsid w:val="00F3636D"/>
    <w:rPr>
      <w:color w:val="800000"/>
      <w:u w:val="single"/>
    </w:rPr>
  </w:style>
  <w:style w:type="paragraph" w:customStyle="1" w:styleId="HeaderandFooter">
    <w:name w:val="Header and Footer"/>
    <w:basedOn w:val="Norml"/>
    <w:qFormat/>
    <w:rsid w:val="00F3636D"/>
    <w:pPr>
      <w:suppressLineNumbers/>
      <w:tabs>
        <w:tab w:val="center" w:pos="4986"/>
        <w:tab w:val="right" w:pos="9972"/>
      </w:tabs>
      <w:suppressAutoHyphens/>
      <w:autoSpaceDE/>
      <w:autoSpaceDN/>
    </w:pPr>
    <w:rPr>
      <w:rFonts w:eastAsia="Noto Sans CJK SC Regular" w:cs="FreeSans"/>
      <w:kern w:val="2"/>
      <w:sz w:val="24"/>
      <w:szCs w:val="24"/>
      <w:lang w:eastAsia="zh-CN" w:bidi="hi-IN"/>
    </w:rPr>
  </w:style>
  <w:style w:type="table" w:customStyle="1" w:styleId="Rcsostblzat11">
    <w:name w:val="Rácsos táblázat11"/>
    <w:basedOn w:val="Normltblzat"/>
    <w:next w:val="Rcsostblzat"/>
    <w:uiPriority w:val="39"/>
    <w:rsid w:val="00D93B9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B16F47"/>
  </w:style>
  <w:style w:type="numbering" w:customStyle="1" w:styleId="Nemlista3">
    <w:name w:val="Nem lista3"/>
    <w:next w:val="Nemlista"/>
    <w:uiPriority w:val="99"/>
    <w:semiHidden/>
    <w:unhideWhenUsed/>
    <w:rsid w:val="000E621C"/>
  </w:style>
  <w:style w:type="numbering" w:customStyle="1" w:styleId="Nemlista4">
    <w:name w:val="Nem lista4"/>
    <w:next w:val="Nemlista"/>
    <w:uiPriority w:val="99"/>
    <w:semiHidden/>
    <w:unhideWhenUsed/>
    <w:rsid w:val="00407ABE"/>
  </w:style>
  <w:style w:type="numbering" w:customStyle="1" w:styleId="Nemlista5">
    <w:name w:val="Nem lista5"/>
    <w:next w:val="Nemlista"/>
    <w:uiPriority w:val="99"/>
    <w:semiHidden/>
    <w:unhideWhenUsed/>
    <w:rsid w:val="00B7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578C-7834-40DC-8DD9-9C12B1D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4191</Words>
  <Characters>28923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_NAPIREND</vt:lpstr>
    </vt:vector>
  </TitlesOfParts>
  <Company/>
  <LinksUpToDate>false</LinksUpToDate>
  <CharactersWithSpaces>33048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_NAPIREND</dc:title>
  <dc:creator>csoka.attilane</dc:creator>
  <cp:lastModifiedBy>Balázs Tamás Kiss</cp:lastModifiedBy>
  <cp:revision>11</cp:revision>
  <cp:lastPrinted>2021-06-15T11:03:00Z</cp:lastPrinted>
  <dcterms:created xsi:type="dcterms:W3CDTF">2025-05-21T11:00:00Z</dcterms:created>
  <dcterms:modified xsi:type="dcterms:W3CDTF">2025-05-23T06:40:00Z</dcterms:modified>
</cp:coreProperties>
</file>