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3C1FC9" w14:paraId="52318CAB" w14:textId="77777777" w:rsidTr="00646237">
        <w:tc>
          <w:tcPr>
            <w:tcW w:w="5240" w:type="dxa"/>
          </w:tcPr>
          <w:p w14:paraId="706CE8E7" w14:textId="4C1FCE16" w:rsidR="00941348" w:rsidRPr="003C1FC9" w:rsidRDefault="00F00E91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2</w:t>
            </w:r>
            <w:r w:rsidR="00941348" w:rsidRPr="003C1FC9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49BC57C7" w:rsidR="00941348" w:rsidRPr="003C1FC9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3C1FC9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3C1FC9">
              <w:rPr>
                <w:b/>
                <w:bCs/>
                <w:szCs w:val="24"/>
                <w:lang w:eastAsia="hu-HU"/>
              </w:rPr>
              <w:t xml:space="preserve"> </w:t>
            </w:r>
            <w:r w:rsidR="00D002A9" w:rsidRPr="00D002A9">
              <w:rPr>
                <w:rFonts w:eastAsia="Times New Roman"/>
                <w:szCs w:val="24"/>
                <w:lang w:eastAsia="hu-HU"/>
              </w:rPr>
              <w:t>MON</w:t>
            </w:r>
            <w:r w:rsidRPr="00D002A9">
              <w:rPr>
                <w:rFonts w:eastAsia="Times New Roman"/>
                <w:szCs w:val="24"/>
                <w:lang w:eastAsia="hu-HU"/>
              </w:rPr>
              <w:t>/</w:t>
            </w:r>
            <w:r w:rsidR="00F751AE">
              <w:rPr>
                <w:rFonts w:eastAsia="Times New Roman"/>
                <w:szCs w:val="24"/>
                <w:lang w:eastAsia="hu-HU"/>
              </w:rPr>
              <w:t xml:space="preserve"> 103-1</w:t>
            </w:r>
            <w:r w:rsidR="00961CBC" w:rsidRPr="00D002A9">
              <w:rPr>
                <w:rFonts w:eastAsia="Times New Roman"/>
                <w:szCs w:val="24"/>
                <w:lang w:eastAsia="hu-HU"/>
              </w:rPr>
              <w:t xml:space="preserve"> </w:t>
            </w:r>
            <w:r w:rsidRPr="00D002A9">
              <w:rPr>
                <w:rFonts w:eastAsia="Times New Roman"/>
                <w:szCs w:val="24"/>
                <w:lang w:eastAsia="hu-HU"/>
              </w:rPr>
              <w:t>/202</w:t>
            </w:r>
            <w:r w:rsidR="00865066" w:rsidRPr="003C1FC9">
              <w:rPr>
                <w:szCs w:val="24"/>
                <w:lang w:eastAsia="hu-HU"/>
              </w:rPr>
              <w:t>6</w:t>
            </w:r>
            <w:r w:rsidRPr="003C1FC9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3C1FC9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3C1FC9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3C1FC9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1D8F6595" w:rsidR="00941348" w:rsidRPr="003C1FC9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Képviselő-testület </w:t>
      </w:r>
      <w:r w:rsidRPr="003C1FC9">
        <w:rPr>
          <w:b/>
          <w:sz w:val="24"/>
          <w:szCs w:val="24"/>
          <w:lang w:eastAsia="hu-HU"/>
        </w:rPr>
        <w:t>202</w:t>
      </w:r>
      <w:r w:rsidR="00865066" w:rsidRPr="003C1FC9">
        <w:rPr>
          <w:b/>
          <w:sz w:val="24"/>
          <w:szCs w:val="24"/>
          <w:lang w:eastAsia="hu-HU"/>
        </w:rPr>
        <w:t>6</w:t>
      </w:r>
      <w:r w:rsidRPr="003C1FC9">
        <w:rPr>
          <w:b/>
          <w:sz w:val="24"/>
          <w:szCs w:val="24"/>
          <w:lang w:eastAsia="hu-HU"/>
        </w:rPr>
        <w:t>.</w:t>
      </w:r>
      <w:r w:rsidR="00865066" w:rsidRPr="003C1FC9">
        <w:rPr>
          <w:b/>
          <w:sz w:val="24"/>
          <w:szCs w:val="24"/>
          <w:lang w:eastAsia="hu-HU"/>
        </w:rPr>
        <w:t xml:space="preserve"> március </w:t>
      </w:r>
      <w:r w:rsidR="00097AF0">
        <w:rPr>
          <w:b/>
          <w:sz w:val="24"/>
          <w:szCs w:val="24"/>
          <w:lang w:eastAsia="hu-HU"/>
        </w:rPr>
        <w:t>2</w:t>
      </w:r>
      <w:r w:rsidR="00D002A9">
        <w:rPr>
          <w:b/>
          <w:sz w:val="24"/>
          <w:szCs w:val="24"/>
          <w:lang w:eastAsia="hu-HU"/>
        </w:rPr>
        <w:t>6</w:t>
      </w:r>
      <w:r w:rsidR="00D25E32" w:rsidRPr="003C1FC9">
        <w:rPr>
          <w:b/>
          <w:sz w:val="24"/>
          <w:szCs w:val="24"/>
          <w:lang w:eastAsia="hu-HU"/>
        </w:rPr>
        <w:t>-</w:t>
      </w:r>
      <w:r w:rsidRPr="003C1FC9">
        <w:rPr>
          <w:b/>
          <w:sz w:val="24"/>
          <w:szCs w:val="24"/>
          <w:lang w:eastAsia="hu-HU"/>
        </w:rPr>
        <w:t>i</w:t>
      </w:r>
      <w:r w:rsidRPr="003C1FC9">
        <w:rPr>
          <w:sz w:val="24"/>
          <w:szCs w:val="24"/>
          <w:lang w:eastAsia="hu-HU"/>
        </w:rPr>
        <w:t xml:space="preserve"> nyilvános ülésére</w:t>
      </w:r>
    </w:p>
    <w:p w14:paraId="0BCCB90F" w14:textId="77777777" w:rsidR="00941348" w:rsidRPr="003C1FC9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941348" w:rsidRPr="003C1FC9" w14:paraId="6767E183" w14:textId="77777777" w:rsidTr="00646237">
        <w:tc>
          <w:tcPr>
            <w:tcW w:w="1683" w:type="dxa"/>
          </w:tcPr>
          <w:p w14:paraId="47E42A3F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7CEEBCB" w14:textId="77777777" w:rsidR="003011EF" w:rsidRPr="003C1FC9" w:rsidRDefault="00C9433F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A közterületek használatáról szóló önkormányzati rendelet módosítás</w:t>
            </w:r>
            <w:r w:rsidRPr="003C1FC9">
              <w:rPr>
                <w:b/>
                <w:bCs/>
                <w:szCs w:val="24"/>
                <w:lang w:eastAsia="hu-HU"/>
              </w:rPr>
              <w:t>a</w:t>
            </w:r>
          </w:p>
          <w:p w14:paraId="7ECBB190" w14:textId="6243571D" w:rsidR="00C9433F" w:rsidRPr="003C1FC9" w:rsidRDefault="00C9433F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3C1FC9" w14:paraId="2DABD7AB" w14:textId="77777777" w:rsidTr="00646237">
        <w:tc>
          <w:tcPr>
            <w:tcW w:w="1683" w:type="dxa"/>
          </w:tcPr>
          <w:p w14:paraId="174356B4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1CB9D3E0" w:rsidR="00941348" w:rsidRPr="003C1FC9" w:rsidRDefault="00D002A9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Simon György</w:t>
            </w:r>
            <w:r w:rsidR="00941348" w:rsidRPr="003C1FC9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3C1FC9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3C1FC9" w14:paraId="69D3239D" w14:textId="77777777" w:rsidTr="00646237">
        <w:tc>
          <w:tcPr>
            <w:tcW w:w="1683" w:type="dxa"/>
          </w:tcPr>
          <w:p w14:paraId="347D8394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3C1FC9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1E600F12" w14:textId="77777777" w:rsidR="009B6333" w:rsidRPr="003C1FC9" w:rsidRDefault="009B6333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3C1FC9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3C1FC9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3C1FC9">
        <w:rPr>
          <w:b/>
          <w:sz w:val="24"/>
          <w:szCs w:val="24"/>
          <w:lang w:eastAsia="hu-HU"/>
        </w:rPr>
        <w:t>TISZTELT KÉPVISELŐ-TESTÜLET!</w:t>
      </w:r>
    </w:p>
    <w:p w14:paraId="611596AC" w14:textId="7D23C4F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</w:p>
    <w:p w14:paraId="7F47FE8C" w14:textId="2BA81ED5" w:rsidR="00D831E9" w:rsidRPr="003C1FC9" w:rsidRDefault="00D831E9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közterületek használatáról szóló </w:t>
      </w:r>
      <w:r w:rsidR="00D002A9" w:rsidRPr="00D002A9">
        <w:rPr>
          <w:sz w:val="24"/>
          <w:szCs w:val="24"/>
          <w:lang w:eastAsia="hu-HU"/>
        </w:rPr>
        <w:t>7/2022. (XI.9.)</w:t>
      </w:r>
      <w:r w:rsidR="00D002A9">
        <w:rPr>
          <w:sz w:val="24"/>
          <w:szCs w:val="24"/>
          <w:lang w:eastAsia="hu-HU"/>
        </w:rPr>
        <w:t xml:space="preserve"> </w:t>
      </w:r>
      <w:r w:rsidRPr="003C1FC9">
        <w:rPr>
          <w:sz w:val="24"/>
          <w:szCs w:val="24"/>
          <w:lang w:eastAsia="hu-HU"/>
        </w:rPr>
        <w:t>önkormányzati rendelet</w:t>
      </w:r>
      <w:r w:rsidR="004C7C9C" w:rsidRPr="003C1FC9">
        <w:rPr>
          <w:sz w:val="24"/>
          <w:szCs w:val="24"/>
          <w:lang w:eastAsia="hu-HU"/>
        </w:rPr>
        <w:t xml:space="preserve"> (Ör.)</w:t>
      </w:r>
      <w:r w:rsidRPr="003C1FC9">
        <w:rPr>
          <w:sz w:val="24"/>
          <w:szCs w:val="24"/>
          <w:lang w:eastAsia="hu-HU"/>
        </w:rPr>
        <w:t xml:space="preserve"> az alábbiak szerint szabályozza a vállalkozók közterülethasználatát:</w:t>
      </w:r>
    </w:p>
    <w:p w14:paraId="6FBE896F" w14:textId="77777777" w:rsidR="00D831E9" w:rsidRPr="003C1FC9" w:rsidRDefault="00D831E9" w:rsidP="00D831E9">
      <w:pPr>
        <w:widowControl w:val="0"/>
        <w:rPr>
          <w:sz w:val="24"/>
          <w:szCs w:val="24"/>
          <w:lang w:eastAsia="hu-HU"/>
        </w:rPr>
      </w:pPr>
    </w:p>
    <w:p w14:paraId="07FD2F3C" w14:textId="72004A2A" w:rsidR="00D831E9" w:rsidRPr="003C1FC9" w:rsidRDefault="004C7C9C" w:rsidP="00D831E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b/>
          <w:bCs/>
          <w:i/>
          <w:iCs/>
          <w:sz w:val="24"/>
          <w:szCs w:val="24"/>
          <w:lang w:eastAsia="hu-HU"/>
        </w:rPr>
        <w:t>Ör.</w:t>
      </w:r>
      <w:r w:rsidR="007B1292">
        <w:rPr>
          <w:b/>
          <w:bCs/>
          <w:i/>
          <w:iCs/>
          <w:sz w:val="24"/>
          <w:szCs w:val="24"/>
          <w:lang w:eastAsia="hu-HU"/>
        </w:rPr>
        <w:t xml:space="preserve"> </w:t>
      </w:r>
      <w:r w:rsidR="00D831E9" w:rsidRPr="003C1FC9">
        <w:rPr>
          <w:b/>
          <w:bCs/>
          <w:i/>
          <w:iCs/>
          <w:sz w:val="24"/>
          <w:szCs w:val="24"/>
          <w:lang w:eastAsia="hu-HU"/>
        </w:rPr>
        <w:t>8. §</w:t>
      </w:r>
      <w:r w:rsidR="00D831E9" w:rsidRPr="003C1FC9">
        <w:rPr>
          <w:i/>
          <w:iCs/>
          <w:sz w:val="24"/>
          <w:szCs w:val="24"/>
          <w:lang w:eastAsia="hu-HU"/>
        </w:rPr>
        <w:t xml:space="preserve"> (1) Amennyiben az üzlettel rendelkező vállalkozó az üzlet homlokzatával érintkező közterületen tartósan – legalább egy évet meghaladó időtartamban – kereskedelmi vagy vendéglátó tevékenységet végez, úgy a közterület használatára </w:t>
      </w:r>
      <w:r w:rsidR="00D831E9" w:rsidRPr="003C1FC9">
        <w:rPr>
          <w:i/>
          <w:iCs/>
          <w:sz w:val="24"/>
          <w:szCs w:val="24"/>
          <w:u w:val="single"/>
          <w:lang w:eastAsia="hu-HU"/>
        </w:rPr>
        <w:t>közterületbérleti szerződés</w:t>
      </w:r>
      <w:r w:rsidR="00D831E9" w:rsidRPr="003C1FC9">
        <w:rPr>
          <w:i/>
          <w:iCs/>
          <w:sz w:val="24"/>
          <w:szCs w:val="24"/>
          <w:lang w:eastAsia="hu-HU"/>
        </w:rPr>
        <w:t xml:space="preserve"> megkötését jogosult kezdeményezni. A bérleti szerződés megkötéséről és annak feltételeiről a polgármester saját hatáskörben jogosult dönteni.</w:t>
      </w:r>
    </w:p>
    <w:p w14:paraId="100B4F5E" w14:textId="77777777" w:rsidR="00D831E9" w:rsidRPr="003C1FC9" w:rsidRDefault="00D831E9" w:rsidP="00D831E9">
      <w:pPr>
        <w:widowControl w:val="0"/>
        <w:rPr>
          <w:i/>
          <w:iCs/>
          <w:sz w:val="24"/>
          <w:szCs w:val="24"/>
          <w:lang w:eastAsia="hu-HU"/>
        </w:rPr>
      </w:pPr>
    </w:p>
    <w:p w14:paraId="545A28AD" w14:textId="0E86A286" w:rsidR="00D831E9" w:rsidRPr="003C1FC9" w:rsidRDefault="00990EDF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Kúria 1/2022. számú Közigazgatási és polgári jogegységi határozata elvi jelleggel kimondja, hogy </w:t>
      </w:r>
      <w:r w:rsidRPr="003C1FC9">
        <w:rPr>
          <w:b/>
          <w:bCs/>
          <w:sz w:val="24"/>
          <w:szCs w:val="24"/>
          <w:lang w:eastAsia="hu-HU"/>
        </w:rPr>
        <w:t xml:space="preserve">a közterület-használati jogviszony </w:t>
      </w:r>
      <w:r w:rsidRPr="003C1FC9">
        <w:rPr>
          <w:b/>
          <w:bCs/>
          <w:sz w:val="24"/>
          <w:szCs w:val="24"/>
          <w:u w:val="single"/>
          <w:lang w:eastAsia="hu-HU"/>
        </w:rPr>
        <w:t>közjogi jogviszony</w:t>
      </w:r>
      <w:r w:rsidRPr="003C1FC9">
        <w:rPr>
          <w:sz w:val="24"/>
          <w:szCs w:val="24"/>
          <w:lang w:eastAsia="hu-HU"/>
        </w:rPr>
        <w:t>.</w:t>
      </w:r>
    </w:p>
    <w:p w14:paraId="49AD80E4" w14:textId="77777777" w:rsidR="00990EDF" w:rsidRPr="003C1FC9" w:rsidRDefault="00990EDF" w:rsidP="00D831E9">
      <w:pPr>
        <w:widowControl w:val="0"/>
        <w:rPr>
          <w:sz w:val="24"/>
          <w:szCs w:val="24"/>
          <w:lang w:eastAsia="hu-HU"/>
        </w:rPr>
      </w:pPr>
    </w:p>
    <w:p w14:paraId="7F3BD59C" w14:textId="0E3D318E" w:rsidR="00C30A75" w:rsidRPr="003C1FC9" w:rsidRDefault="0002196E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A jogegységi határozat indokolásában a Kúria az alábbiakat fejti ki:</w:t>
      </w:r>
    </w:p>
    <w:p w14:paraId="6E406432" w14:textId="77777777" w:rsidR="0002196E" w:rsidRPr="003C1FC9" w:rsidRDefault="0002196E" w:rsidP="00D831E9">
      <w:pPr>
        <w:widowControl w:val="0"/>
        <w:rPr>
          <w:sz w:val="24"/>
          <w:szCs w:val="24"/>
          <w:lang w:eastAsia="hu-HU"/>
        </w:rPr>
      </w:pPr>
    </w:p>
    <w:p w14:paraId="64533F66" w14:textId="6E902B30" w:rsidR="00990EDF" w:rsidRPr="003C1FC9" w:rsidRDefault="00A75AD7" w:rsidP="00D831E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[9] A Kúria ezen döntéseiben a közterület „véges közjószág” jellegéből, valamint annak a közvagyonba/nemzeti vagyonba, illetve az önkormányzatok forgalomképtelen törzsvagyonába tartozásából indult ki és vezette le a jogviszony jellegét. Az önkormányzatok ezeket a szerződéseket elsődlegesen </w:t>
      </w:r>
      <w:r w:rsidRPr="003C1FC9">
        <w:rPr>
          <w:i/>
          <w:iCs/>
          <w:sz w:val="24"/>
          <w:szCs w:val="24"/>
          <w:u w:val="single"/>
          <w:lang w:eastAsia="hu-HU"/>
        </w:rPr>
        <w:t>nem tulajdonosi mivoltukban, hanem hatóságként</w:t>
      </w:r>
      <w:r w:rsidRPr="003C1FC9">
        <w:rPr>
          <w:i/>
          <w:iCs/>
          <w:sz w:val="24"/>
          <w:szCs w:val="24"/>
          <w:lang w:eastAsia="hu-HU"/>
        </w:rPr>
        <w:t xml:space="preserve">, a közterület sajátosságainak figyelembevételével számos, a közérdek körébe tartozó szempont (például a városképi, városrendezési, környezetvédelmi, közegészségügyi, közlekedési, vagyonbiztonsági érdekek, a közterület rendeltetésszerű használóinak érdekei) érvényesítése mellett kötik meg. Az önkormányzatok a rendeltetéstől eltérő használatot nem a közvagyon tulajdonosaként engedik, hanem közhatalomként szabályozzák. E szerződéskötés körében az önkormányzat nem szokványos magánjogi szerződő fél, hiszen – az önkormányzati rendeletalkotás folytán – szabályozója is az önmagát érintő jogviszonynak, így a szerződés másik alanyának garanciális jogait csak közjogi eszközökkel lehet biztosítani. Ebből következően a szerződő felek </w:t>
      </w:r>
      <w:r w:rsidRPr="003C1FC9">
        <w:rPr>
          <w:i/>
          <w:iCs/>
          <w:sz w:val="24"/>
          <w:szCs w:val="24"/>
          <w:u w:val="single"/>
          <w:lang w:eastAsia="hu-HU"/>
        </w:rPr>
        <w:t>mellérendeltsége sem értelmezhető</w:t>
      </w:r>
      <w:r w:rsidRPr="003C1FC9">
        <w:rPr>
          <w:i/>
          <w:iCs/>
          <w:sz w:val="24"/>
          <w:szCs w:val="24"/>
          <w:lang w:eastAsia="hu-HU"/>
        </w:rPr>
        <w:t xml:space="preserve"> a klasszikus magánjogi felfogás szerint.</w:t>
      </w:r>
    </w:p>
    <w:p w14:paraId="27A12E17" w14:textId="77777777" w:rsidR="000A44AA" w:rsidRPr="003C1FC9" w:rsidRDefault="000A44AA" w:rsidP="00D831E9">
      <w:pPr>
        <w:widowControl w:val="0"/>
        <w:rPr>
          <w:sz w:val="24"/>
          <w:szCs w:val="24"/>
          <w:lang w:eastAsia="hu-HU"/>
        </w:rPr>
      </w:pPr>
    </w:p>
    <w:p w14:paraId="7D8C9FAC" w14:textId="3DE61951" w:rsidR="00990EDF" w:rsidRPr="003C1FC9" w:rsidRDefault="000A44AA" w:rsidP="00D831E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[11] Ebben a közigazgatási jogi keretben a szabályozásnak ugyanakkor többféle megoldása lehet, és a </w:t>
      </w:r>
      <w:r w:rsidRPr="003C1FC9">
        <w:rPr>
          <w:i/>
          <w:iCs/>
          <w:sz w:val="24"/>
          <w:szCs w:val="24"/>
          <w:u w:val="single"/>
          <w:lang w:eastAsia="hu-HU"/>
        </w:rPr>
        <w:t>szerződéses kapcsolat nem kizárt</w:t>
      </w:r>
      <w:r w:rsidRPr="003C1FC9">
        <w:rPr>
          <w:i/>
          <w:iCs/>
          <w:sz w:val="24"/>
          <w:szCs w:val="24"/>
          <w:lang w:eastAsia="hu-HU"/>
        </w:rPr>
        <w:t xml:space="preserve"> a közigazgatási anyagi és eljárási jogviszony körébe illeszkedő módon, mögöttes magánjogi szabályok alkalmazása mellett. </w:t>
      </w:r>
      <w:r w:rsidRPr="003C1FC9">
        <w:rPr>
          <w:i/>
          <w:iCs/>
          <w:sz w:val="24"/>
          <w:szCs w:val="24"/>
          <w:u w:val="single"/>
          <w:lang w:eastAsia="hu-HU"/>
        </w:rPr>
        <w:t>Bizonyos körben lehetőség van tehát határozathozatal helyett közterület-használatra irányuló megállapodás kötésére</w:t>
      </w:r>
      <w:r w:rsidRPr="003C1FC9">
        <w:rPr>
          <w:i/>
          <w:iCs/>
          <w:sz w:val="24"/>
          <w:szCs w:val="24"/>
          <w:lang w:eastAsia="hu-HU"/>
        </w:rPr>
        <w:t>, azonban e hatósági szerződés megkötése nem változtat a felek közötti jogviszony jellegén, azt nem teszi magánjogi jogviszonnyá.</w:t>
      </w:r>
    </w:p>
    <w:p w14:paraId="647928A2" w14:textId="77777777" w:rsidR="00B4015A" w:rsidRPr="003C1FC9" w:rsidRDefault="00B4015A" w:rsidP="006B7ABB">
      <w:pPr>
        <w:widowControl w:val="0"/>
        <w:rPr>
          <w:sz w:val="24"/>
          <w:szCs w:val="24"/>
          <w:lang w:eastAsia="hu-HU"/>
        </w:rPr>
      </w:pPr>
    </w:p>
    <w:p w14:paraId="2A0C08F4" w14:textId="581466E0" w:rsidR="00B4015A" w:rsidRPr="003C1FC9" w:rsidRDefault="009243C3" w:rsidP="006B7ABB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lastRenderedPageBreak/>
        <w:t xml:space="preserve">[37] Az önkormányzat akkor sem szokványos magánjogi szerződő fél, ha a használati viszony egyes részleteit </w:t>
      </w:r>
      <w:r w:rsidRPr="003C1FC9">
        <w:rPr>
          <w:i/>
          <w:iCs/>
          <w:sz w:val="24"/>
          <w:szCs w:val="24"/>
          <w:u w:val="single"/>
          <w:lang w:eastAsia="hu-HU"/>
        </w:rPr>
        <w:t>szerződésben rögzíti</w:t>
      </w:r>
      <w:r w:rsidRPr="003C1FC9">
        <w:rPr>
          <w:i/>
          <w:iCs/>
          <w:sz w:val="24"/>
          <w:szCs w:val="24"/>
          <w:lang w:eastAsia="hu-HU"/>
        </w:rPr>
        <w:t>, hiszen a másik féllel való akarategyezés elérését részéről jelentősen befolyásolja az a körülmény, hogy egyben szabályozója is az önmagát érintő viszonynak. Ebből következően a szerződés másik alanyának garanciális jogait is csak közjogi eszközökkel lehet biztosítani.</w:t>
      </w:r>
    </w:p>
    <w:p w14:paraId="6C943A39" w14:textId="77777777" w:rsidR="009243C3" w:rsidRPr="003C1FC9" w:rsidRDefault="009243C3" w:rsidP="006B7ABB">
      <w:pPr>
        <w:widowControl w:val="0"/>
        <w:rPr>
          <w:sz w:val="24"/>
          <w:szCs w:val="24"/>
          <w:lang w:eastAsia="hu-HU"/>
        </w:rPr>
      </w:pPr>
    </w:p>
    <w:p w14:paraId="01DBAEAE" w14:textId="6E69C96F" w:rsidR="00740784" w:rsidRPr="003C1FC9" w:rsidRDefault="00740784" w:rsidP="006B7ABB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[41] </w:t>
      </w:r>
      <w:r w:rsidRPr="003C1FC9">
        <w:rPr>
          <w:i/>
          <w:iCs/>
          <w:sz w:val="24"/>
          <w:szCs w:val="24"/>
          <w:u w:val="single"/>
          <w:lang w:eastAsia="hu-HU"/>
        </w:rPr>
        <w:t>Nem kizárt ugyanis, hogy a közterület-használati jogviszony hatósági szerződés útján jöjjön létre, hiszen az Ákr. tárgyi hatálya alá tartozó ügyekben</w:t>
      </w:r>
      <w:r w:rsidRPr="003C1FC9">
        <w:rPr>
          <w:i/>
          <w:iCs/>
          <w:sz w:val="24"/>
          <w:szCs w:val="24"/>
          <w:lang w:eastAsia="hu-HU"/>
        </w:rPr>
        <w:t xml:space="preserve"> az Ákr. 92. § (1) bekezdése értelmében jogszabály lehetővé teheti vagy előírhatja, hogy a hatóság a hatáskörébe tartozó ügynek a közérdek és az ügyfél szempontjából is előnyös rendezése érdekében határozathozatal helyett az ügyféllel írásban hatósági szerződést kössön.</w:t>
      </w:r>
    </w:p>
    <w:p w14:paraId="0F4652D2" w14:textId="77777777" w:rsidR="00165EE3" w:rsidRPr="003C1FC9" w:rsidRDefault="00165EE3" w:rsidP="006B7ABB">
      <w:pPr>
        <w:widowControl w:val="0"/>
        <w:rPr>
          <w:sz w:val="24"/>
          <w:szCs w:val="24"/>
          <w:lang w:eastAsia="hu-HU"/>
        </w:rPr>
      </w:pPr>
    </w:p>
    <w:p w14:paraId="308FCE6D" w14:textId="2599DDF5" w:rsidR="0067734F" w:rsidRPr="003C1FC9" w:rsidRDefault="00165EE3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fentiek alapján </w:t>
      </w:r>
      <w:r w:rsidR="00611673" w:rsidRPr="003C1FC9">
        <w:rPr>
          <w:sz w:val="24"/>
          <w:szCs w:val="24"/>
          <w:lang w:eastAsia="hu-HU"/>
        </w:rPr>
        <w:t xml:space="preserve">úgy ítélem meg, hogy az Ör. 8. § (1) bekezdésében használt „közterületbérleti szerződés” magánjogi jellegű megfogalmazás, amely nem felel meg a jogviszony közjogi jellegét előíró jogegységi határozat szellemének. </w:t>
      </w:r>
    </w:p>
    <w:p w14:paraId="475A2F3D" w14:textId="77777777" w:rsidR="0067734F" w:rsidRPr="003C1FC9" w:rsidRDefault="0067734F" w:rsidP="006B7ABB">
      <w:pPr>
        <w:widowControl w:val="0"/>
        <w:rPr>
          <w:sz w:val="24"/>
          <w:szCs w:val="24"/>
          <w:lang w:eastAsia="hu-HU"/>
        </w:rPr>
      </w:pPr>
    </w:p>
    <w:p w14:paraId="29B18C2A" w14:textId="2D482B82" w:rsidR="0067734F" w:rsidRPr="003C1FC9" w:rsidRDefault="0067734F" w:rsidP="0067734F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Az általános közigazgatási rendtartásról szóló 2016. évi CL. törvény</w:t>
      </w:r>
      <w:r w:rsidR="00FE0F29" w:rsidRPr="003C1FC9">
        <w:rPr>
          <w:sz w:val="24"/>
          <w:szCs w:val="24"/>
          <w:lang w:eastAsia="hu-HU"/>
        </w:rPr>
        <w:t xml:space="preserve"> (Ákr.) értelmében</w:t>
      </w:r>
      <w:r w:rsidR="00826248" w:rsidRPr="003C1FC9">
        <w:rPr>
          <w:sz w:val="24"/>
          <w:szCs w:val="24"/>
          <w:lang w:eastAsia="hu-HU"/>
        </w:rPr>
        <w:t>:</w:t>
      </w:r>
    </w:p>
    <w:p w14:paraId="6FFF281E" w14:textId="1B5AE2D4" w:rsidR="0067734F" w:rsidRPr="003C1FC9" w:rsidRDefault="0067734F" w:rsidP="0067734F">
      <w:pPr>
        <w:widowControl w:val="0"/>
        <w:rPr>
          <w:sz w:val="24"/>
          <w:szCs w:val="24"/>
          <w:lang w:eastAsia="hu-HU"/>
        </w:rPr>
      </w:pPr>
    </w:p>
    <w:p w14:paraId="7E93CF82" w14:textId="77777777" w:rsidR="00FE0F29" w:rsidRPr="003C1FC9" w:rsidRDefault="00FE0F29" w:rsidP="00FE0F2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b/>
          <w:bCs/>
          <w:i/>
          <w:iCs/>
          <w:sz w:val="24"/>
          <w:szCs w:val="24"/>
          <w:lang w:eastAsia="hu-HU"/>
        </w:rPr>
        <w:t>92. §</w:t>
      </w:r>
      <w:r w:rsidRPr="003C1FC9">
        <w:rPr>
          <w:i/>
          <w:iCs/>
          <w:sz w:val="24"/>
          <w:szCs w:val="24"/>
          <w:lang w:eastAsia="hu-HU"/>
        </w:rPr>
        <w:t> [A hatósági szerződés megkötése]</w:t>
      </w:r>
    </w:p>
    <w:p w14:paraId="078CA85D" w14:textId="77777777" w:rsidR="00FE0F29" w:rsidRPr="003C1FC9" w:rsidRDefault="00FE0F29" w:rsidP="00FE0F2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>(1) Jogszabály lehetővé teheti vagy előírhatja, hogy a hatóság a hatáskörébe tartozó ügynek a közérdek és az ügyfél szempontjából is előnyös rendezése érdekében határozathozatal helyett az ügyféllel írásban hatósági szerződést kössön. A hatósági szerződés közigazgatási szerződés.</w:t>
      </w:r>
    </w:p>
    <w:p w14:paraId="33C66680" w14:textId="77777777" w:rsidR="0067734F" w:rsidRPr="003C1FC9" w:rsidRDefault="0067734F" w:rsidP="006B7ABB">
      <w:pPr>
        <w:widowControl w:val="0"/>
        <w:rPr>
          <w:sz w:val="24"/>
          <w:szCs w:val="24"/>
          <w:lang w:eastAsia="hu-HU"/>
        </w:rPr>
      </w:pPr>
    </w:p>
    <w:p w14:paraId="2285AD47" w14:textId="74CE9210" w:rsidR="00165EE3" w:rsidRPr="003C1FC9" w:rsidRDefault="00611673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Ebből kifolyólag a vállalkozók közterülethasználatát az </w:t>
      </w:r>
      <w:r w:rsidRPr="003C1FC9">
        <w:rPr>
          <w:b/>
          <w:bCs/>
          <w:sz w:val="24"/>
          <w:szCs w:val="24"/>
          <w:lang w:eastAsia="hu-HU"/>
        </w:rPr>
        <w:t>alábbiak szerint javaslom szabályozni</w:t>
      </w:r>
      <w:r w:rsidRPr="003C1FC9">
        <w:rPr>
          <w:sz w:val="24"/>
          <w:szCs w:val="24"/>
          <w:lang w:eastAsia="hu-HU"/>
        </w:rPr>
        <w:t>:</w:t>
      </w:r>
    </w:p>
    <w:p w14:paraId="2513FADC" w14:textId="77777777" w:rsidR="00611673" w:rsidRPr="003C1FC9" w:rsidRDefault="00611673" w:rsidP="006B7ABB">
      <w:pPr>
        <w:widowControl w:val="0"/>
        <w:rPr>
          <w:sz w:val="24"/>
          <w:szCs w:val="24"/>
          <w:lang w:eastAsia="hu-HU"/>
        </w:rPr>
      </w:pPr>
    </w:p>
    <w:p w14:paraId="5AC0495D" w14:textId="100DCE26" w:rsidR="008C1135" w:rsidRPr="003C1FC9" w:rsidRDefault="008C1135" w:rsidP="00F45374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b/>
          <w:bCs/>
          <w:i/>
          <w:iCs/>
          <w:sz w:val="24"/>
          <w:szCs w:val="24"/>
          <w:lang w:eastAsia="hu-HU"/>
        </w:rPr>
        <w:t>8. §</w:t>
      </w:r>
      <w:r w:rsidRPr="003C1FC9">
        <w:rPr>
          <w:i/>
          <w:iCs/>
          <w:sz w:val="24"/>
          <w:szCs w:val="24"/>
          <w:lang w:eastAsia="hu-HU"/>
        </w:rPr>
        <w:t> (1) </w:t>
      </w:r>
      <w:r w:rsidR="00055B12" w:rsidRPr="003C1FC9">
        <w:rPr>
          <w:i/>
          <w:iCs/>
          <w:sz w:val="24"/>
          <w:szCs w:val="24"/>
          <w:lang w:eastAsia="hu-HU"/>
        </w:rPr>
        <w:t>A</w:t>
      </w:r>
      <w:r w:rsidR="00374531" w:rsidRPr="003C1FC9">
        <w:rPr>
          <w:i/>
          <w:iCs/>
          <w:sz w:val="24"/>
          <w:szCs w:val="24"/>
          <w:lang w:eastAsia="hu-HU"/>
        </w:rPr>
        <w:t>mennyiben a</w:t>
      </w:r>
      <w:r w:rsidR="00055B12" w:rsidRPr="003C1FC9">
        <w:rPr>
          <w:i/>
          <w:iCs/>
          <w:sz w:val="24"/>
          <w:szCs w:val="24"/>
          <w:lang w:eastAsia="hu-HU"/>
        </w:rPr>
        <w:t xml:space="preserve"> közérdeket szolgáló, különösen közszolgáltatást kiváltó vagy a lakosság jelentős részének komfort érzetét javító célú szolgáltatás</w:t>
      </w:r>
      <w:r w:rsidR="00374531" w:rsidRPr="003C1FC9">
        <w:rPr>
          <w:i/>
          <w:iCs/>
          <w:sz w:val="24"/>
          <w:szCs w:val="24"/>
          <w:lang w:eastAsia="hu-HU"/>
        </w:rPr>
        <w:t xml:space="preserve">t nyújtó vállalkozó </w:t>
      </w:r>
      <w:r w:rsidRPr="003C1FC9">
        <w:rPr>
          <w:i/>
          <w:iCs/>
          <w:sz w:val="24"/>
          <w:szCs w:val="24"/>
          <w:lang w:eastAsia="hu-HU"/>
        </w:rPr>
        <w:t xml:space="preserve">közterületen tartósan – legalább egy évet meghaladó időtartamban – </w:t>
      </w:r>
      <w:r w:rsidR="00374531" w:rsidRPr="003C1FC9">
        <w:rPr>
          <w:i/>
          <w:iCs/>
          <w:sz w:val="24"/>
          <w:szCs w:val="24"/>
          <w:lang w:eastAsia="hu-HU"/>
        </w:rPr>
        <w:t xml:space="preserve">vállalkozási </w:t>
      </w:r>
      <w:r w:rsidRPr="003C1FC9">
        <w:rPr>
          <w:i/>
          <w:iCs/>
          <w:sz w:val="24"/>
          <w:szCs w:val="24"/>
          <w:lang w:eastAsia="hu-HU"/>
        </w:rPr>
        <w:t xml:space="preserve">tevékenységet végez, úgy a közterület használatára </w:t>
      </w:r>
      <w:r w:rsidR="00374531" w:rsidRPr="003C1FC9">
        <w:rPr>
          <w:i/>
          <w:iCs/>
          <w:sz w:val="24"/>
          <w:szCs w:val="24"/>
          <w:lang w:eastAsia="hu-HU"/>
        </w:rPr>
        <w:t>hatósági szerződés</w:t>
      </w:r>
      <w:r w:rsidRPr="003C1FC9">
        <w:rPr>
          <w:i/>
          <w:iCs/>
          <w:sz w:val="24"/>
          <w:szCs w:val="24"/>
          <w:lang w:eastAsia="hu-HU"/>
        </w:rPr>
        <w:t xml:space="preserve"> megkötését jogosult kezdeményezni. </w:t>
      </w:r>
      <w:r w:rsidR="00F45374" w:rsidRPr="003C1FC9">
        <w:rPr>
          <w:i/>
          <w:iCs/>
          <w:sz w:val="24"/>
          <w:szCs w:val="24"/>
          <w:lang w:eastAsia="hu-HU"/>
        </w:rPr>
        <w:t>A hatósági szerződés megkötéséről és annak feltételeiről a polgármester saját hatáskörben jogosult dönteni.</w:t>
      </w:r>
    </w:p>
    <w:p w14:paraId="19C0C7AC" w14:textId="77777777" w:rsidR="009243C3" w:rsidRPr="003C1FC9" w:rsidRDefault="009243C3" w:rsidP="006B7ABB">
      <w:pPr>
        <w:widowControl w:val="0"/>
        <w:rPr>
          <w:sz w:val="24"/>
          <w:szCs w:val="24"/>
          <w:lang w:eastAsia="hu-HU"/>
        </w:rPr>
      </w:pPr>
    </w:p>
    <w:p w14:paraId="611F1C23" w14:textId="7777777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01874D2D" w14:textId="7777777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3C1FC9" w14:paraId="5FDC5847" w14:textId="77777777" w:rsidTr="00646237">
        <w:tc>
          <w:tcPr>
            <w:tcW w:w="4531" w:type="dxa"/>
          </w:tcPr>
          <w:p w14:paraId="3EA86CC6" w14:textId="77777777" w:rsidR="00941348" w:rsidRPr="003C1FC9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3C1FC9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3C1FC9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624DDB20" w14:textId="6BB3957D" w:rsidR="00941348" w:rsidRPr="003C1FC9" w:rsidRDefault="00DA4EE2" w:rsidP="00BB6626">
            <w:pPr>
              <w:widowControl w:val="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Monoszló</w:t>
            </w:r>
            <w:r w:rsidR="00FF4769" w:rsidRPr="003C1FC9">
              <w:rPr>
                <w:szCs w:val="24"/>
                <w:lang w:eastAsia="hu-HU"/>
              </w:rPr>
              <w:t xml:space="preserve"> Község Önkormányzata Képviselő-testülete a közterületek használatáról szóló </w:t>
            </w:r>
            <w:r w:rsidRPr="00DA4EE2">
              <w:rPr>
                <w:szCs w:val="24"/>
                <w:lang w:eastAsia="hu-HU"/>
              </w:rPr>
              <w:t>7/2022. (XI.9.)</w:t>
            </w:r>
            <w:r>
              <w:rPr>
                <w:szCs w:val="24"/>
                <w:lang w:eastAsia="hu-HU"/>
              </w:rPr>
              <w:t xml:space="preserve"> </w:t>
            </w:r>
            <w:r w:rsidR="00FF4769" w:rsidRPr="003C1FC9">
              <w:rPr>
                <w:szCs w:val="24"/>
                <w:lang w:eastAsia="hu-HU"/>
              </w:rPr>
              <w:t>számú önkormányzati rendelet módosításáról szóló rendelet-tervezetet elfogadja és ___/202</w:t>
            </w:r>
            <w:r w:rsidR="00636697" w:rsidRPr="003C1FC9">
              <w:rPr>
                <w:szCs w:val="24"/>
                <w:lang w:eastAsia="hu-HU"/>
              </w:rPr>
              <w:t>6</w:t>
            </w:r>
            <w:r w:rsidR="00FF4769" w:rsidRPr="003C1FC9">
              <w:rPr>
                <w:szCs w:val="24"/>
                <w:lang w:eastAsia="hu-HU"/>
              </w:rPr>
              <w:t>. (…) számon önkormányzati rendeletei közé iktatja</w:t>
            </w:r>
            <w:r w:rsidR="00014766" w:rsidRPr="003C1FC9">
              <w:rPr>
                <w:szCs w:val="24"/>
                <w:lang w:eastAsia="hu-HU"/>
              </w:rPr>
              <w:t>.</w:t>
            </w:r>
          </w:p>
        </w:tc>
      </w:tr>
    </w:tbl>
    <w:p w14:paraId="23338D16" w14:textId="77777777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7A7BEDD6" w:rsidR="00941348" w:rsidRPr="003C1FC9" w:rsidRDefault="009747F5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>
        <w:rPr>
          <w:rFonts w:eastAsia="Calibri"/>
          <w:sz w:val="24"/>
          <w:szCs w:val="24"/>
          <w:lang w:eastAsia="hu-HU"/>
        </w:rPr>
        <w:t>Monoszló,</w:t>
      </w:r>
      <w:r w:rsidR="00941348" w:rsidRPr="003C1FC9">
        <w:rPr>
          <w:rFonts w:eastAsia="Calibri"/>
          <w:sz w:val="24"/>
          <w:szCs w:val="24"/>
          <w:lang w:eastAsia="hu-HU"/>
        </w:rPr>
        <w:t xml:space="preserve"> </w:t>
      </w:r>
      <w:r w:rsidR="002576DB" w:rsidRPr="003C1FC9">
        <w:rPr>
          <w:rFonts w:eastAsia="Calibri"/>
          <w:sz w:val="24"/>
          <w:szCs w:val="24"/>
          <w:lang w:eastAsia="hu-HU"/>
        </w:rPr>
        <w:t>202</w:t>
      </w:r>
      <w:r w:rsidR="00636697" w:rsidRPr="003C1FC9">
        <w:rPr>
          <w:rFonts w:eastAsia="Calibri"/>
          <w:sz w:val="24"/>
          <w:szCs w:val="24"/>
          <w:lang w:eastAsia="hu-HU"/>
        </w:rPr>
        <w:t>6</w:t>
      </w:r>
      <w:r w:rsidR="002576DB" w:rsidRPr="003C1FC9">
        <w:rPr>
          <w:rFonts w:eastAsia="Calibri"/>
          <w:sz w:val="24"/>
          <w:szCs w:val="24"/>
          <w:lang w:eastAsia="hu-HU"/>
        </w:rPr>
        <w:t>.</w:t>
      </w:r>
      <w:r w:rsidR="00B734F4" w:rsidRPr="003C1FC9">
        <w:rPr>
          <w:rFonts w:eastAsia="Calibri"/>
          <w:sz w:val="24"/>
          <w:szCs w:val="24"/>
          <w:lang w:eastAsia="hu-HU"/>
        </w:rPr>
        <w:t xml:space="preserve"> </w:t>
      </w:r>
      <w:r w:rsidR="00636697" w:rsidRPr="003C1FC9">
        <w:rPr>
          <w:rFonts w:eastAsia="Calibri"/>
          <w:sz w:val="24"/>
          <w:szCs w:val="24"/>
          <w:lang w:eastAsia="hu-HU"/>
        </w:rPr>
        <w:t xml:space="preserve">március </w:t>
      </w:r>
      <w:r w:rsidR="00015EFE">
        <w:rPr>
          <w:rFonts w:eastAsia="Calibri"/>
          <w:sz w:val="24"/>
          <w:szCs w:val="24"/>
          <w:lang w:eastAsia="hu-HU"/>
        </w:rPr>
        <w:t>18.</w:t>
      </w:r>
    </w:p>
    <w:p w14:paraId="4EE9273B" w14:textId="77777777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3C1FC9" w14:paraId="27A03EA1" w14:textId="77777777" w:rsidTr="00646237">
        <w:tc>
          <w:tcPr>
            <w:tcW w:w="4509" w:type="dxa"/>
          </w:tcPr>
          <w:p w14:paraId="6192D873" w14:textId="77777777" w:rsidR="00941348" w:rsidRPr="003C1FC9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1A6A6D81" w14:textId="79316E31" w:rsidR="00BE472A" w:rsidRPr="003C1FC9" w:rsidRDefault="005A79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Simon György</w:t>
            </w:r>
          </w:p>
          <w:p w14:paraId="1CF6156A" w14:textId="51BB52F5" w:rsidR="00941348" w:rsidRPr="003C1FC9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polgármester</w:t>
            </w:r>
          </w:p>
        </w:tc>
      </w:tr>
    </w:tbl>
    <w:p w14:paraId="7FE08835" w14:textId="63D646F2" w:rsidR="00542A97" w:rsidRPr="003C1FC9" w:rsidRDefault="00542A97">
      <w:pPr>
        <w:spacing w:after="160" w:line="259" w:lineRule="auto"/>
        <w:jc w:val="left"/>
        <w:rPr>
          <w:sz w:val="24"/>
          <w:szCs w:val="24"/>
        </w:rPr>
      </w:pPr>
      <w:r w:rsidRPr="003C1FC9">
        <w:rPr>
          <w:sz w:val="24"/>
          <w:szCs w:val="24"/>
        </w:rPr>
        <w:br w:type="page"/>
      </w:r>
    </w:p>
    <w:p w14:paraId="74CCDF68" w14:textId="77777777" w:rsidR="008E73A8" w:rsidRPr="008E73A8" w:rsidRDefault="008E73A8" w:rsidP="008E73A8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lastRenderedPageBreak/>
        <w:t>Monoszló Község Önkormányzata Képviselő-testületének .../.... (...) önkormányzati rendelete</w:t>
      </w:r>
    </w:p>
    <w:p w14:paraId="72A385B9" w14:textId="77777777" w:rsidR="008E73A8" w:rsidRPr="008E73A8" w:rsidRDefault="008E73A8" w:rsidP="008E73A8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 közterületek használatáról szóló 7/2022. (XI. 9.) számú önkormányzati rendelet módosításáról</w:t>
      </w:r>
    </w:p>
    <w:p w14:paraId="14E38942" w14:textId="28202D36" w:rsidR="008E73A8" w:rsidRPr="008E73A8" w:rsidRDefault="008E73A8" w:rsidP="008E73A8">
      <w:pPr>
        <w:suppressAutoHyphens/>
        <w:jc w:val="center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(tervezet)</w:t>
      </w:r>
    </w:p>
    <w:p w14:paraId="67A25323" w14:textId="77777777" w:rsidR="008E73A8" w:rsidRDefault="008E73A8" w:rsidP="008E73A8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64E0E9C" w14:textId="3DAC4518" w:rsidR="008E73A8" w:rsidRPr="008E73A8" w:rsidRDefault="008E73A8" w:rsidP="008E73A8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kern w:val="2"/>
          <w:sz w:val="24"/>
          <w:szCs w:val="24"/>
          <w:lang w:eastAsia="zh-CN" w:bidi="hi-IN"/>
        </w:rPr>
        <w:t>[1] A rendelet célja a közterületek használatának feltételeit rögzíteni, valamint a használattal összefüggő jogokat és kötelezettségeket, a jogszerűtlen közterület-használat jogkövetkezményeit, valamint a közterületek védelmével és rendeltetésszerű használatának biztosításával kapcsolatos előírásokat szabályozni.</w:t>
      </w:r>
    </w:p>
    <w:p w14:paraId="7B9328A5" w14:textId="77777777" w:rsidR="008E73A8" w:rsidRPr="008E73A8" w:rsidRDefault="008E73A8" w:rsidP="008E73A8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kern w:val="2"/>
          <w:sz w:val="24"/>
          <w:szCs w:val="24"/>
          <w:lang w:eastAsia="zh-CN" w:bidi="hi-IN"/>
        </w:rPr>
        <w:t>[2] Monoszló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578B4810" w14:textId="77777777" w:rsidR="008E73A8" w:rsidRPr="008E73A8" w:rsidRDefault="008E73A8" w:rsidP="008E73A8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15586D0D" w14:textId="77777777" w:rsidR="008E73A8" w:rsidRPr="008E73A8" w:rsidRDefault="008E73A8" w:rsidP="008E73A8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kern w:val="2"/>
          <w:sz w:val="24"/>
          <w:szCs w:val="24"/>
          <w:lang w:eastAsia="zh-CN" w:bidi="hi-IN"/>
        </w:rPr>
        <w:t>A közterületek használatáról szóló 7/2022. (XI. 9.) önkormányzati rendelet 8. § (1) bekezdése helyébe a következő rendelkezés lép:</w:t>
      </w:r>
    </w:p>
    <w:p w14:paraId="7C5C3A06" w14:textId="77777777" w:rsidR="008E73A8" w:rsidRPr="008E73A8" w:rsidRDefault="008E73A8" w:rsidP="008E73A8">
      <w:pPr>
        <w:suppressAutoHyphens/>
        <w:spacing w:before="240" w:after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kern w:val="2"/>
          <w:sz w:val="24"/>
          <w:szCs w:val="24"/>
          <w:lang w:eastAsia="zh-CN" w:bidi="hi-IN"/>
        </w:rPr>
        <w:t>„(1) Amennyiben a közérdeket szolgáló, különösen közszolgáltatást kiváltó vagy a lakosság jelentős részének komfort érzetét javító célú szolgáltatást nyújtó vállalkozó közterületen tartósan – legalább egy évet meghaladó időtartamban – vállalkozási tevékenységet végez, úgy a közterület használatára hatósági szerződés megkötését jogosult kezdeményezni. A hatósági szerződés megkötéséről és annak feltételeiről a polgármester saját hatáskörben jogosult dönteni.”</w:t>
      </w:r>
    </w:p>
    <w:p w14:paraId="792B021F" w14:textId="77777777" w:rsidR="008E73A8" w:rsidRPr="008E73A8" w:rsidRDefault="008E73A8" w:rsidP="008E73A8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709AA285" w14:textId="75733386" w:rsidR="00DD1C58" w:rsidRPr="003C1FC9" w:rsidRDefault="008E73A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E73A8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4B34BF10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4192B8D5" w14:textId="75B17FF2" w:rsidR="00DD1C58" w:rsidRPr="003C1FC9" w:rsidRDefault="008E73A8" w:rsidP="00DD1C58">
      <w:pPr>
        <w:rPr>
          <w:noProof/>
          <w:sz w:val="24"/>
          <w:szCs w:val="24"/>
          <w:lang w:eastAsia="hu-HU"/>
        </w:rPr>
      </w:pPr>
      <w:r>
        <w:rPr>
          <w:noProof/>
          <w:sz w:val="24"/>
          <w:szCs w:val="24"/>
          <w:lang w:eastAsia="hu-HU"/>
        </w:rPr>
        <w:t>Monoszló</w:t>
      </w:r>
      <w:r w:rsidR="00DD1C58" w:rsidRPr="003C1FC9">
        <w:rPr>
          <w:noProof/>
          <w:sz w:val="24"/>
          <w:szCs w:val="24"/>
          <w:lang w:eastAsia="hu-HU"/>
        </w:rPr>
        <w:t>, 2026. március „   ”</w:t>
      </w:r>
    </w:p>
    <w:p w14:paraId="34C98C0F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330EFCA2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60FE9CE1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22D54F43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1C58" w:rsidRPr="003C1FC9" w14:paraId="5122BED5" w14:textId="77777777" w:rsidTr="008A4425">
        <w:tc>
          <w:tcPr>
            <w:tcW w:w="4531" w:type="dxa"/>
            <w:hideMark/>
          </w:tcPr>
          <w:p w14:paraId="6C4E89EA" w14:textId="61C2FC81" w:rsidR="00DD1C58" w:rsidRPr="003C1FC9" w:rsidRDefault="00366D95" w:rsidP="008A4425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>
              <w:rPr>
                <w:b/>
                <w:bCs/>
                <w:noProof/>
                <w:sz w:val="24"/>
                <w:szCs w:val="24"/>
                <w:lang w:eastAsia="hu-HU"/>
              </w:rPr>
              <w:t>Simon György</w:t>
            </w:r>
          </w:p>
          <w:p w14:paraId="1C0DC847" w14:textId="77777777" w:rsidR="00DD1C58" w:rsidRPr="003C1FC9" w:rsidRDefault="00DD1C58" w:rsidP="008A4425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3C1FC9">
              <w:rPr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57C8FF6B" w14:textId="77777777" w:rsidR="00DD1C58" w:rsidRPr="003C1FC9" w:rsidRDefault="00DD1C58" w:rsidP="008A4425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3C1FC9">
              <w:rPr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54FB8B7B" w14:textId="77777777" w:rsidR="00DD1C58" w:rsidRPr="003C1FC9" w:rsidRDefault="00DD1C58" w:rsidP="008A4425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3C1FC9">
              <w:rPr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3CFFC05B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DB84646" w14:textId="6B91DC84" w:rsidR="00DD1C58" w:rsidRPr="00DD1C58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  <w:sectPr w:rsidR="00DD1C58" w:rsidRPr="00DD1C58" w:rsidSect="00DD1C5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BCE4929" w14:textId="77777777" w:rsidR="00542A97" w:rsidRPr="003C1FC9" w:rsidRDefault="00542A97" w:rsidP="00542A97">
      <w:pPr>
        <w:widowControl w:val="0"/>
        <w:spacing w:line="259" w:lineRule="auto"/>
        <w:jc w:val="center"/>
        <w:rPr>
          <w:b/>
          <w:bCs/>
          <w:sz w:val="24"/>
          <w:szCs w:val="24"/>
        </w:rPr>
      </w:pPr>
      <w:r w:rsidRPr="003C1FC9">
        <w:rPr>
          <w:b/>
          <w:sz w:val="24"/>
          <w:szCs w:val="24"/>
        </w:rPr>
        <w:lastRenderedPageBreak/>
        <w:t>HATÁSVIZSGÁLAT</w:t>
      </w:r>
    </w:p>
    <w:p w14:paraId="03D96AC9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46E26009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2011. január 1-jétől hatályos, a jogalkotásról szóló 2010. évi CXXX. törvény (a továbbiakban: Jat.) 17. §-a szerint:</w:t>
      </w:r>
    </w:p>
    <w:p w14:paraId="758B09E4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72075AC0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b/>
          <w:bCs/>
          <w:sz w:val="24"/>
          <w:szCs w:val="24"/>
        </w:rPr>
        <w:t xml:space="preserve">17. § </w:t>
      </w:r>
      <w:r w:rsidRPr="003C1FC9">
        <w:rPr>
          <w:sz w:val="24"/>
          <w:szCs w:val="24"/>
        </w:rPr>
        <w:t xml:space="preserve">(1) A </w:t>
      </w:r>
      <w:r w:rsidRPr="003C1FC9">
        <w:rPr>
          <w:b/>
          <w:bCs/>
          <w:sz w:val="24"/>
          <w:szCs w:val="24"/>
        </w:rPr>
        <w:t xml:space="preserve">jogszabály előkészítője – </w:t>
      </w:r>
      <w:r w:rsidRPr="003C1FC9">
        <w:rPr>
          <w:sz w:val="24"/>
          <w:szCs w:val="24"/>
        </w:rPr>
        <w:t xml:space="preserve">a jogszabály feltételezett hatásaihoz igazodó részletességű </w:t>
      </w:r>
      <w:r w:rsidRPr="003C1FC9">
        <w:rPr>
          <w:b/>
          <w:bCs/>
          <w:sz w:val="24"/>
          <w:szCs w:val="24"/>
        </w:rPr>
        <w:t>– előzetes hatásvizsgálat elvégzésével felméri a szabályozás várható következményeit</w:t>
      </w:r>
      <w:r w:rsidRPr="003C1FC9">
        <w:rPr>
          <w:sz w:val="24"/>
          <w:szCs w:val="24"/>
        </w:rPr>
        <w:t>. Az előzetes hatásvizsgálat eredményéről ... önkormányzati rendelet esetén a helyi önkormányzat képviselő-testületét tájékoztatni kell. [...]</w:t>
      </w:r>
    </w:p>
    <w:p w14:paraId="1F315962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433ED227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(2) A hatásvizsgálat során vizsgálni kell</w:t>
      </w:r>
    </w:p>
    <w:p w14:paraId="5C10FBEE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a) a tervezett jogszabály valamennyi jelentősnek ítélt hatását, különösen</w:t>
      </w:r>
    </w:p>
    <w:p w14:paraId="129DCA88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aa) társadalmi, gazdasági, költségvetési hatásait,</w:t>
      </w:r>
    </w:p>
    <w:p w14:paraId="4A6F7A8E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ab) környezeti és egészségi következményeit,</w:t>
      </w:r>
    </w:p>
    <w:p w14:paraId="31BD6770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ac) adminisztratív terheket befolyásoló hatásait, valamint</w:t>
      </w:r>
    </w:p>
    <w:p w14:paraId="4A3602F6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b) a jogszabály megalkotásának szükségességét, a jogalkotás elmaradásának várható következményeit, és</w:t>
      </w:r>
    </w:p>
    <w:p w14:paraId="151C77F4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c) a jogszabály alkalmazásához szükséges személyi, szervezeti, tárgyi és pénzügyi feltételeket”.</w:t>
      </w:r>
    </w:p>
    <w:p w14:paraId="0032844A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D09CAA6" w14:textId="7E8E7B4B" w:rsidR="00542A97" w:rsidRPr="003C1FC9" w:rsidRDefault="00DE7903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b/>
          <w:bCs/>
          <w:sz w:val="24"/>
          <w:szCs w:val="24"/>
        </w:rPr>
        <w:t xml:space="preserve">A közterületek használatáról szóló </w:t>
      </w:r>
      <w:r w:rsidR="00366D95" w:rsidRPr="008E73A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7/2022. (XI. 9.) </w:t>
      </w:r>
      <w:r w:rsidRPr="003C1FC9">
        <w:rPr>
          <w:b/>
          <w:bCs/>
          <w:sz w:val="24"/>
          <w:szCs w:val="24"/>
        </w:rPr>
        <w:t xml:space="preserve">számú önkormányzati rendelet módosításáról </w:t>
      </w:r>
      <w:r w:rsidR="00542A97" w:rsidRPr="003C1FC9">
        <w:rPr>
          <w:b/>
          <w:bCs/>
          <w:sz w:val="24"/>
          <w:szCs w:val="24"/>
        </w:rPr>
        <w:t xml:space="preserve">szóló </w:t>
      </w:r>
      <w:r w:rsidR="00542A97" w:rsidRPr="003C1FC9">
        <w:rPr>
          <w:sz w:val="24"/>
          <w:szCs w:val="24"/>
        </w:rPr>
        <w:t>tervezetében (a továbbiakban: Tervezet) foglaltak várható hatásai – a Jat. 17. § (2) bekezdésében foglalt elvárások tükrében – az alábbiak szerint összegezhetők:</w:t>
      </w:r>
    </w:p>
    <w:p w14:paraId="6BB00BE2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5BC4D390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a) A tervezett jogszabály valamennyi jelentősnek ítélt hatása</w:t>
      </w:r>
    </w:p>
    <w:p w14:paraId="28F51BE6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aa) A jogszabály társadalmi, gazdasági, költségvetési hatásai</w:t>
      </w:r>
    </w:p>
    <w:p w14:paraId="5E3BFF33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Tervezet elfogadásának releváns társadalmi, gazdasági költségvetési hatása nincs.</w:t>
      </w:r>
    </w:p>
    <w:p w14:paraId="3EBA2DA8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07764F9D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sz w:val="24"/>
          <w:szCs w:val="24"/>
        </w:rPr>
        <w:t>a</w:t>
      </w:r>
      <w:r w:rsidRPr="003C1FC9">
        <w:rPr>
          <w:b/>
          <w:bCs/>
          <w:sz w:val="24"/>
          <w:szCs w:val="24"/>
        </w:rPr>
        <w:t>b) A jogszabály környezeti és egészségi következményei</w:t>
      </w:r>
    </w:p>
    <w:p w14:paraId="60D8FBBF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Tervezetben foglaltaknak közvetlen környezeti és egészségi következményei nincsenek.</w:t>
      </w:r>
    </w:p>
    <w:p w14:paraId="7F3EB3B0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38056F5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ac) A jogszabály adminisztratív terheket befolyásoló hatásai</w:t>
      </w:r>
    </w:p>
    <w:p w14:paraId="0D94BDC3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Tervezet elfogadása adminisztratív többletterhet nem keletkeztet.</w:t>
      </w:r>
    </w:p>
    <w:p w14:paraId="1E40A3A1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30D21D66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07BE9798" w14:textId="717DCB0A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Tervezet elfogadására a jogszerű hatósági joggyakorlat biztosítása és </w:t>
      </w:r>
      <w:r w:rsidR="00D84BF6" w:rsidRPr="003C1FC9">
        <w:rPr>
          <w:sz w:val="24"/>
          <w:szCs w:val="24"/>
          <w:lang w:eastAsia="hu-HU"/>
        </w:rPr>
        <w:t xml:space="preserve">Kúria 1/2022. számú Közigazgatási és polgári jogegységi határozatának való megfelelőség </w:t>
      </w:r>
      <w:r w:rsidRPr="003C1FC9">
        <w:rPr>
          <w:sz w:val="24"/>
          <w:szCs w:val="24"/>
        </w:rPr>
        <w:t>miatt van szükség.</w:t>
      </w:r>
    </w:p>
    <w:p w14:paraId="35CA44E9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BC27C4E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5F27981F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Tervezet elfogadása esetén a rendelet alkalmazása a jelenlegihez képest több személyi, szervezeti, tárgyi és pénzügyi feltételt nem igényel. </w:t>
      </w:r>
    </w:p>
    <w:sectPr w:rsidR="00542A97" w:rsidRPr="003C1FC9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0484" w14:textId="77777777" w:rsidR="007008D2" w:rsidRDefault="007008D2" w:rsidP="007008D2">
      <w:r>
        <w:separator/>
      </w:r>
    </w:p>
  </w:endnote>
  <w:endnote w:type="continuationSeparator" w:id="0">
    <w:p w14:paraId="7926CBD8" w14:textId="77777777" w:rsidR="007008D2" w:rsidRDefault="007008D2" w:rsidP="007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386B" w14:textId="77777777" w:rsidR="00DD1C58" w:rsidRDefault="00DD1C5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447A" w14:textId="77777777" w:rsidR="007008D2" w:rsidRDefault="007008D2" w:rsidP="007008D2">
      <w:r>
        <w:separator/>
      </w:r>
    </w:p>
  </w:footnote>
  <w:footnote w:type="continuationSeparator" w:id="0">
    <w:p w14:paraId="006A8EC7" w14:textId="77777777" w:rsidR="007008D2" w:rsidRDefault="007008D2" w:rsidP="0070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F2B58"/>
    <w:multiLevelType w:val="hybridMultilevel"/>
    <w:tmpl w:val="17DC9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15EFE"/>
    <w:rsid w:val="0002196E"/>
    <w:rsid w:val="000541D9"/>
    <w:rsid w:val="00055B12"/>
    <w:rsid w:val="000770EF"/>
    <w:rsid w:val="00096C12"/>
    <w:rsid w:val="00097AF0"/>
    <w:rsid w:val="000A44AA"/>
    <w:rsid w:val="000A48D5"/>
    <w:rsid w:val="000B4854"/>
    <w:rsid w:val="000D44EB"/>
    <w:rsid w:val="0012191F"/>
    <w:rsid w:val="00146725"/>
    <w:rsid w:val="00147C3A"/>
    <w:rsid w:val="0016358B"/>
    <w:rsid w:val="00165EE3"/>
    <w:rsid w:val="00176447"/>
    <w:rsid w:val="001901B4"/>
    <w:rsid w:val="001B782E"/>
    <w:rsid w:val="001C0104"/>
    <w:rsid w:val="00213278"/>
    <w:rsid w:val="00225A5A"/>
    <w:rsid w:val="002576DB"/>
    <w:rsid w:val="00276541"/>
    <w:rsid w:val="002952D2"/>
    <w:rsid w:val="002967A3"/>
    <w:rsid w:val="002B4B5B"/>
    <w:rsid w:val="002C4701"/>
    <w:rsid w:val="002F4CC3"/>
    <w:rsid w:val="003011EF"/>
    <w:rsid w:val="00303268"/>
    <w:rsid w:val="00361C7F"/>
    <w:rsid w:val="00366D95"/>
    <w:rsid w:val="00374531"/>
    <w:rsid w:val="0038121C"/>
    <w:rsid w:val="00394E4E"/>
    <w:rsid w:val="00396C28"/>
    <w:rsid w:val="003B71AB"/>
    <w:rsid w:val="003C1FC9"/>
    <w:rsid w:val="003C7920"/>
    <w:rsid w:val="003F7990"/>
    <w:rsid w:val="004079FB"/>
    <w:rsid w:val="00421A43"/>
    <w:rsid w:val="00443C36"/>
    <w:rsid w:val="004A7691"/>
    <w:rsid w:val="004B0E61"/>
    <w:rsid w:val="004B2EB9"/>
    <w:rsid w:val="004C7C9C"/>
    <w:rsid w:val="00535AFF"/>
    <w:rsid w:val="00542A97"/>
    <w:rsid w:val="005A5443"/>
    <w:rsid w:val="005A64D9"/>
    <w:rsid w:val="005A7948"/>
    <w:rsid w:val="005B2245"/>
    <w:rsid w:val="005C704E"/>
    <w:rsid w:val="005D1AB7"/>
    <w:rsid w:val="005D2E2B"/>
    <w:rsid w:val="005E1CA5"/>
    <w:rsid w:val="006012CE"/>
    <w:rsid w:val="006039C2"/>
    <w:rsid w:val="00611673"/>
    <w:rsid w:val="00613EF9"/>
    <w:rsid w:val="00636697"/>
    <w:rsid w:val="00661305"/>
    <w:rsid w:val="006738B4"/>
    <w:rsid w:val="006756C1"/>
    <w:rsid w:val="0067734F"/>
    <w:rsid w:val="00680058"/>
    <w:rsid w:val="006B7ABB"/>
    <w:rsid w:val="006F70EB"/>
    <w:rsid w:val="006F7FE3"/>
    <w:rsid w:val="007008D2"/>
    <w:rsid w:val="00740784"/>
    <w:rsid w:val="00753E37"/>
    <w:rsid w:val="007550B5"/>
    <w:rsid w:val="00786A67"/>
    <w:rsid w:val="007B1292"/>
    <w:rsid w:val="007C190B"/>
    <w:rsid w:val="00805F99"/>
    <w:rsid w:val="00826248"/>
    <w:rsid w:val="00853684"/>
    <w:rsid w:val="008625E8"/>
    <w:rsid w:val="00865066"/>
    <w:rsid w:val="00866396"/>
    <w:rsid w:val="008C1135"/>
    <w:rsid w:val="008C7341"/>
    <w:rsid w:val="008E73A8"/>
    <w:rsid w:val="0090071D"/>
    <w:rsid w:val="009243C3"/>
    <w:rsid w:val="00941348"/>
    <w:rsid w:val="00961CBC"/>
    <w:rsid w:val="009747F5"/>
    <w:rsid w:val="00977E39"/>
    <w:rsid w:val="009908E0"/>
    <w:rsid w:val="00990EDF"/>
    <w:rsid w:val="009B6333"/>
    <w:rsid w:val="009B67CF"/>
    <w:rsid w:val="009C4C14"/>
    <w:rsid w:val="009C6603"/>
    <w:rsid w:val="009E32EB"/>
    <w:rsid w:val="009F3C3F"/>
    <w:rsid w:val="00A30D3D"/>
    <w:rsid w:val="00A30FBE"/>
    <w:rsid w:val="00A476B7"/>
    <w:rsid w:val="00A61CCF"/>
    <w:rsid w:val="00A75AD7"/>
    <w:rsid w:val="00A83E02"/>
    <w:rsid w:val="00AA248D"/>
    <w:rsid w:val="00B242D3"/>
    <w:rsid w:val="00B4015A"/>
    <w:rsid w:val="00B734F4"/>
    <w:rsid w:val="00BB6626"/>
    <w:rsid w:val="00BC10A3"/>
    <w:rsid w:val="00BD707E"/>
    <w:rsid w:val="00BE472A"/>
    <w:rsid w:val="00BE6F20"/>
    <w:rsid w:val="00BF3090"/>
    <w:rsid w:val="00BF55D5"/>
    <w:rsid w:val="00C00587"/>
    <w:rsid w:val="00C155AB"/>
    <w:rsid w:val="00C30A75"/>
    <w:rsid w:val="00C33EE7"/>
    <w:rsid w:val="00C405B7"/>
    <w:rsid w:val="00C42212"/>
    <w:rsid w:val="00C4425F"/>
    <w:rsid w:val="00C4525A"/>
    <w:rsid w:val="00C72779"/>
    <w:rsid w:val="00C9433F"/>
    <w:rsid w:val="00CC604B"/>
    <w:rsid w:val="00CE04B3"/>
    <w:rsid w:val="00D002A9"/>
    <w:rsid w:val="00D14C74"/>
    <w:rsid w:val="00D25E32"/>
    <w:rsid w:val="00D3257B"/>
    <w:rsid w:val="00D335AA"/>
    <w:rsid w:val="00D4507D"/>
    <w:rsid w:val="00D742F0"/>
    <w:rsid w:val="00D831E9"/>
    <w:rsid w:val="00D84BF6"/>
    <w:rsid w:val="00D85644"/>
    <w:rsid w:val="00DA4EE2"/>
    <w:rsid w:val="00DA634A"/>
    <w:rsid w:val="00DB0E87"/>
    <w:rsid w:val="00DB6FA2"/>
    <w:rsid w:val="00DC30CB"/>
    <w:rsid w:val="00DC7E14"/>
    <w:rsid w:val="00DD1C58"/>
    <w:rsid w:val="00DD2A4C"/>
    <w:rsid w:val="00DE4085"/>
    <w:rsid w:val="00DE7903"/>
    <w:rsid w:val="00E17BDF"/>
    <w:rsid w:val="00E32A00"/>
    <w:rsid w:val="00E87E56"/>
    <w:rsid w:val="00EA7852"/>
    <w:rsid w:val="00EB3B9C"/>
    <w:rsid w:val="00EC35E5"/>
    <w:rsid w:val="00EE0883"/>
    <w:rsid w:val="00F00E91"/>
    <w:rsid w:val="00F45374"/>
    <w:rsid w:val="00F51B60"/>
    <w:rsid w:val="00F751AE"/>
    <w:rsid w:val="00F91689"/>
    <w:rsid w:val="00FD2661"/>
    <w:rsid w:val="00FE0F29"/>
    <w:rsid w:val="00FF0E7D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90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96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3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9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csostblzat11">
    <w:name w:val="Rácsos táblázat11"/>
    <w:basedOn w:val="Normltblzat"/>
    <w:uiPriority w:val="39"/>
    <w:rsid w:val="00DE790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C01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104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7008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08D2"/>
    <w:rPr>
      <w:rFonts w:ascii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3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7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1136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146</cp:revision>
  <dcterms:created xsi:type="dcterms:W3CDTF">2021-08-19T13:10:00Z</dcterms:created>
  <dcterms:modified xsi:type="dcterms:W3CDTF">2026-03-23T09:15:00Z</dcterms:modified>
</cp:coreProperties>
</file>