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8C3E" w14:textId="77777777" w:rsidR="00377C94" w:rsidRDefault="00377C94" w:rsidP="00377C94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Monoszló Község Önkormányzata Képviselő-testületének </w:t>
      </w:r>
    </w:p>
    <w:p w14:paraId="1A71016E" w14:textId="674C8671" w:rsidR="004C389A" w:rsidRDefault="00377C94" w:rsidP="00377C94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7/2026. (IV. 24.) önkormányzati rendelete</w:t>
      </w:r>
    </w:p>
    <w:p w14:paraId="77361CCD" w14:textId="77777777" w:rsidR="00377C94" w:rsidRDefault="00377C94" w:rsidP="00377C94">
      <w:pPr>
        <w:pStyle w:val="Szvegtrzs"/>
        <w:spacing w:after="0" w:line="240" w:lineRule="auto"/>
        <w:jc w:val="center"/>
        <w:rPr>
          <w:b/>
          <w:bCs/>
        </w:rPr>
      </w:pPr>
    </w:p>
    <w:p w14:paraId="7C50A7C8" w14:textId="77777777" w:rsidR="004C389A" w:rsidRDefault="00377C94" w:rsidP="00377C94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Monoszló Község Önkormányzata Szervezeti és Működési Szabályzatáról szóló 3/2019. (III.29.) önkormányzati rendelet módosításáról</w:t>
      </w:r>
    </w:p>
    <w:p w14:paraId="659228D6" w14:textId="77777777" w:rsidR="00377C94" w:rsidRDefault="00377C94" w:rsidP="00377C94">
      <w:pPr>
        <w:pStyle w:val="Szvegtrzs"/>
        <w:spacing w:after="0" w:line="240" w:lineRule="auto"/>
        <w:jc w:val="center"/>
        <w:rPr>
          <w:b/>
          <w:bCs/>
        </w:rPr>
      </w:pPr>
    </w:p>
    <w:p w14:paraId="3D41A728" w14:textId="77777777" w:rsidR="004C389A" w:rsidRDefault="00377C94">
      <w:pPr>
        <w:pStyle w:val="Szvegtrzs"/>
        <w:spacing w:after="0" w:line="240" w:lineRule="auto"/>
        <w:jc w:val="both"/>
      </w:pPr>
      <w:r>
        <w:t xml:space="preserve">[1] A szabályozás célja az </w:t>
      </w:r>
      <w:r>
        <w:t>önkormányzati rendelet 15/2019. (XII. 7.) PM rendeletnek megfelelő módosítása.</w:t>
      </w:r>
    </w:p>
    <w:p w14:paraId="1AB67AFB" w14:textId="77777777" w:rsidR="004C389A" w:rsidRDefault="00377C94">
      <w:pPr>
        <w:pStyle w:val="Szvegtrzs"/>
        <w:spacing w:before="120" w:after="0" w:line="240" w:lineRule="auto"/>
        <w:jc w:val="both"/>
      </w:pPr>
      <w:r>
        <w:t>[2] Monoszló Község Önkormányzata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6598B3AB" w14:textId="77777777" w:rsidR="004C389A" w:rsidRDefault="00377C9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E3181B6" w14:textId="77777777" w:rsidR="004C389A" w:rsidRDefault="00377C94">
      <w:pPr>
        <w:pStyle w:val="Szvegtrzs"/>
        <w:spacing w:after="0" w:line="240" w:lineRule="auto"/>
        <w:jc w:val="both"/>
      </w:pPr>
      <w:r>
        <w:t>A Monoszló Község Önkormányzata Szervezeti és Működési Szabályzatáról szóló 3/2019. (III.29.) önkormányzati rendelet 2. melléklete helyébe az 1. melléklet lép.</w:t>
      </w:r>
    </w:p>
    <w:p w14:paraId="3C49EDBF" w14:textId="77777777" w:rsidR="004C389A" w:rsidRDefault="00377C9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A53E374" w14:textId="77777777" w:rsidR="004C389A" w:rsidRDefault="00377C9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69FFC858" w14:textId="77777777" w:rsidR="00377C94" w:rsidRDefault="00377C94">
      <w:pPr>
        <w:pStyle w:val="Szvegtrzs"/>
        <w:spacing w:after="0" w:line="240" w:lineRule="auto"/>
        <w:jc w:val="both"/>
      </w:pPr>
    </w:p>
    <w:p w14:paraId="70AFDF30" w14:textId="6BA9C802" w:rsidR="00377C94" w:rsidRPr="00C63936" w:rsidRDefault="00377C94" w:rsidP="00377C94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C63936">
        <w:rPr>
          <w:rFonts w:eastAsia="Times New Roman" w:cs="Times New Roman"/>
          <w:kern w:val="0"/>
          <w:lang w:eastAsia="hu-HU" w:bidi="ar-SA"/>
        </w:rPr>
        <w:t>Monoszló,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április 23.</w:t>
      </w:r>
    </w:p>
    <w:p w14:paraId="2612328B" w14:textId="77777777" w:rsidR="00377C94" w:rsidRPr="00C63936" w:rsidRDefault="00377C94" w:rsidP="00377C94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2329CCF3" w14:textId="77777777" w:rsidR="00377C94" w:rsidRPr="00C63936" w:rsidRDefault="00377C94" w:rsidP="00377C94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15A84093" w14:textId="77777777" w:rsidR="00377C94" w:rsidRPr="00C63936" w:rsidRDefault="00377C94" w:rsidP="00377C94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77C94" w:rsidRPr="00C63936" w14:paraId="01C8A6D3" w14:textId="77777777" w:rsidTr="0059299D">
        <w:trPr>
          <w:trHeight w:val="135"/>
          <w:jc w:val="center"/>
        </w:trPr>
        <w:tc>
          <w:tcPr>
            <w:tcW w:w="4658" w:type="dxa"/>
          </w:tcPr>
          <w:p w14:paraId="72C20704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18940676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377C94" w:rsidRPr="00C63936" w14:paraId="05D2E125" w14:textId="77777777" w:rsidTr="0059299D">
        <w:trPr>
          <w:jc w:val="center"/>
        </w:trPr>
        <w:tc>
          <w:tcPr>
            <w:tcW w:w="4658" w:type="dxa"/>
          </w:tcPr>
          <w:p w14:paraId="09B4AAD9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730AF12B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06140D9B" w14:textId="77777777" w:rsidR="00377C94" w:rsidRPr="00C63936" w:rsidRDefault="00377C94" w:rsidP="00377C94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4A5A9986" w14:textId="77777777" w:rsidR="00377C94" w:rsidRPr="00C63936" w:rsidRDefault="00377C94" w:rsidP="00377C94">
      <w:pPr>
        <w:jc w:val="both"/>
        <w:rPr>
          <w:rFonts w:cs="Times New Roman"/>
        </w:rPr>
      </w:pPr>
    </w:p>
    <w:p w14:paraId="10C07596" w14:textId="1B5BCEA8" w:rsidR="00377C94" w:rsidRPr="00C63936" w:rsidRDefault="00377C94" w:rsidP="00377C94">
      <w:pPr>
        <w:suppressAutoHyphens w:val="0"/>
        <w:jc w:val="both"/>
        <w:rPr>
          <w:rFonts w:cs="Times New Roman"/>
        </w:rPr>
      </w:pPr>
      <w:r w:rsidRPr="00C63936">
        <w:rPr>
          <w:rFonts w:eastAsia="Times New Roman" w:cs="Times New Roman"/>
          <w:kern w:val="0"/>
          <w:lang w:eastAsia="hu-HU" w:bidi="ar-SA"/>
        </w:rPr>
        <w:t>Kihirdetve</w:t>
      </w:r>
      <w:r w:rsidRPr="00C63936">
        <w:rPr>
          <w:rFonts w:cs="Times New Roman"/>
        </w:rPr>
        <w:t xml:space="preserve">: Monoszló, </w:t>
      </w:r>
      <w:r w:rsidRPr="00C63936">
        <w:rPr>
          <w:rFonts w:eastAsia="Times New Roman" w:cs="Times New Roman"/>
          <w:kern w:val="0"/>
          <w:lang w:eastAsia="hu-HU" w:bidi="ar-SA"/>
        </w:rPr>
        <w:t>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</w:t>
      </w:r>
      <w:r>
        <w:rPr>
          <w:rFonts w:eastAsia="Times New Roman" w:cs="Times New Roman"/>
          <w:kern w:val="0"/>
          <w:lang w:eastAsia="hu-HU" w:bidi="ar-SA"/>
        </w:rPr>
        <w:t>április 2</w:t>
      </w:r>
      <w:r>
        <w:rPr>
          <w:rFonts w:eastAsia="Times New Roman" w:cs="Times New Roman"/>
          <w:kern w:val="0"/>
          <w:lang w:eastAsia="hu-HU" w:bidi="ar-SA"/>
        </w:rPr>
        <w:t>4.</w:t>
      </w:r>
    </w:p>
    <w:p w14:paraId="426BAF0B" w14:textId="77777777" w:rsidR="00377C94" w:rsidRPr="00C63936" w:rsidRDefault="00377C94" w:rsidP="00377C94">
      <w:pPr>
        <w:suppressAutoHyphens w:val="0"/>
        <w:jc w:val="both"/>
        <w:rPr>
          <w:rFonts w:cs="Times New Roman"/>
        </w:rPr>
      </w:pPr>
    </w:p>
    <w:p w14:paraId="382711A3" w14:textId="77777777" w:rsidR="00377C94" w:rsidRPr="00C63936" w:rsidRDefault="00377C94" w:rsidP="00377C94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4DDC6F7C" w14:textId="77777777" w:rsidR="00377C94" w:rsidRPr="00C63936" w:rsidRDefault="00377C94" w:rsidP="00377C94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77C94" w:rsidRPr="00C63936" w14:paraId="1C815382" w14:textId="77777777" w:rsidTr="0059299D">
        <w:trPr>
          <w:trHeight w:val="135"/>
          <w:jc w:val="center"/>
        </w:trPr>
        <w:tc>
          <w:tcPr>
            <w:tcW w:w="4658" w:type="dxa"/>
          </w:tcPr>
          <w:p w14:paraId="1CADB6A6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4F44C689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377C94" w:rsidRPr="00C63936" w14:paraId="03F9F432" w14:textId="77777777" w:rsidTr="0059299D">
        <w:trPr>
          <w:jc w:val="center"/>
        </w:trPr>
        <w:tc>
          <w:tcPr>
            <w:tcW w:w="4658" w:type="dxa"/>
          </w:tcPr>
          <w:p w14:paraId="286D5E9F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6D3BCAD" w14:textId="77777777" w:rsidR="00377C94" w:rsidRPr="00C63936" w:rsidRDefault="00377C94" w:rsidP="0059299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719D03F" w14:textId="77777777" w:rsidR="00377C94" w:rsidRDefault="00377C94" w:rsidP="00377C94">
      <w:pPr>
        <w:pStyle w:val="Szvegtrzs"/>
        <w:spacing w:after="0" w:line="240" w:lineRule="auto"/>
        <w:jc w:val="both"/>
      </w:pPr>
    </w:p>
    <w:p w14:paraId="4208296B" w14:textId="77777777" w:rsidR="00377C94" w:rsidRDefault="00377C94">
      <w:pPr>
        <w:pStyle w:val="Szvegtrzs"/>
        <w:spacing w:after="0" w:line="240" w:lineRule="auto"/>
        <w:jc w:val="both"/>
      </w:pPr>
    </w:p>
    <w:p w14:paraId="33020CC0" w14:textId="77777777" w:rsidR="00377C94" w:rsidRDefault="00377C94">
      <w:pPr>
        <w:pStyle w:val="Szvegtrzs"/>
        <w:spacing w:after="0" w:line="240" w:lineRule="auto"/>
        <w:jc w:val="both"/>
      </w:pPr>
    </w:p>
    <w:p w14:paraId="1A283BBA" w14:textId="77777777" w:rsidR="00377C94" w:rsidRDefault="00377C94">
      <w:pPr>
        <w:pStyle w:val="Szvegtrzs"/>
        <w:spacing w:after="0" w:line="240" w:lineRule="auto"/>
        <w:jc w:val="both"/>
      </w:pPr>
    </w:p>
    <w:p w14:paraId="7B328EED" w14:textId="77777777" w:rsidR="00377C94" w:rsidRDefault="00377C94">
      <w:pPr>
        <w:pStyle w:val="Szvegtrzs"/>
        <w:spacing w:after="0" w:line="240" w:lineRule="auto"/>
        <w:jc w:val="both"/>
        <w:sectPr w:rsidR="00377C9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DA2126E" w14:textId="77777777" w:rsidR="004C389A" w:rsidRDefault="00377C94">
      <w:pPr>
        <w:jc w:val="both"/>
      </w:pPr>
      <w:r>
        <w:lastRenderedPageBreak/>
        <w:t> </w:t>
      </w:r>
    </w:p>
    <w:p w14:paraId="2DA9FB60" w14:textId="77777777" w:rsidR="004C389A" w:rsidRDefault="00377C94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1. melléklet a 7/2026. (IV. 24.) </w:t>
      </w:r>
      <w:r>
        <w:rPr>
          <w:i/>
          <w:iCs/>
          <w:u w:val="single"/>
        </w:rPr>
        <w:t>önkormányzati rendelethez</w:t>
      </w:r>
    </w:p>
    <w:p w14:paraId="6D1D5D8D" w14:textId="77777777" w:rsidR="004C389A" w:rsidRDefault="00377C94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14:paraId="1A9AD599" w14:textId="77777777" w:rsidR="004C389A" w:rsidRDefault="00377C9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alaptevékenysége</w:t>
      </w:r>
    </w:p>
    <w:p w14:paraId="41010D4C" w14:textId="77777777" w:rsidR="004C389A" w:rsidRDefault="00377C94">
      <w:pPr>
        <w:pStyle w:val="Szvegtrzs"/>
        <w:spacing w:before="220" w:after="0" w:line="240" w:lineRule="auto"/>
        <w:jc w:val="both"/>
      </w:pPr>
      <w:r>
        <w:t>1. 011130 Önkormányzatok és önkormányzati hivatalok jogalkotó és általános igazgatási tevékenysége</w:t>
      </w:r>
    </w:p>
    <w:p w14:paraId="6067F7B8" w14:textId="77777777" w:rsidR="004C389A" w:rsidRDefault="00377C94">
      <w:pPr>
        <w:pStyle w:val="Szvegtrzs"/>
        <w:spacing w:before="220" w:after="0" w:line="240" w:lineRule="auto"/>
        <w:jc w:val="both"/>
      </w:pPr>
      <w:r>
        <w:t>2. 011220 Adó-, vám- és jövedéki igazgatás</w:t>
      </w:r>
    </w:p>
    <w:p w14:paraId="0F974941" w14:textId="77777777" w:rsidR="004C389A" w:rsidRDefault="00377C94">
      <w:pPr>
        <w:pStyle w:val="Szvegtrzs"/>
        <w:spacing w:before="220" w:after="0" w:line="240" w:lineRule="auto"/>
        <w:jc w:val="both"/>
      </w:pPr>
      <w:r>
        <w:t>3. 013320 Köztemető-fenntartás és -működtetés</w:t>
      </w:r>
    </w:p>
    <w:p w14:paraId="39E1FC4F" w14:textId="77777777" w:rsidR="004C389A" w:rsidRDefault="00377C94">
      <w:pPr>
        <w:pStyle w:val="Szvegtrzs"/>
        <w:spacing w:before="220" w:after="0" w:line="240" w:lineRule="auto"/>
        <w:jc w:val="both"/>
      </w:pPr>
      <w:r>
        <w:t>4. 013330 Pályázat- és támogatáskezelés, ellenőrzés</w:t>
      </w:r>
    </w:p>
    <w:p w14:paraId="2D99374B" w14:textId="77777777" w:rsidR="004C389A" w:rsidRDefault="00377C94">
      <w:pPr>
        <w:pStyle w:val="Szvegtrzs"/>
        <w:spacing w:before="220" w:after="0" w:line="240" w:lineRule="auto"/>
        <w:jc w:val="both"/>
      </w:pPr>
      <w:r>
        <w:t>5. 013350 Az önkormányzati vagyonnal való gazdálkodással kapcsolatos feladatok</w:t>
      </w:r>
    </w:p>
    <w:p w14:paraId="69EB14DB" w14:textId="77777777" w:rsidR="004C389A" w:rsidRDefault="00377C94">
      <w:pPr>
        <w:pStyle w:val="Szvegtrzs"/>
        <w:spacing w:before="220" w:after="0" w:line="240" w:lineRule="auto"/>
        <w:jc w:val="both"/>
      </w:pPr>
      <w:r>
        <w:t>6. 016030 Állampolgársági ügyek</w:t>
      </w:r>
    </w:p>
    <w:p w14:paraId="7A8C02E0" w14:textId="77777777" w:rsidR="004C389A" w:rsidRDefault="00377C94">
      <w:pPr>
        <w:pStyle w:val="Szvegtrzs"/>
        <w:spacing w:before="220" w:after="0" w:line="240" w:lineRule="auto"/>
        <w:jc w:val="both"/>
      </w:pPr>
      <w:r>
        <w:t>7. 041140 Területfejlesztés igazgatása</w:t>
      </w:r>
    </w:p>
    <w:p w14:paraId="68574C1A" w14:textId="77777777" w:rsidR="004C389A" w:rsidRDefault="00377C94">
      <w:pPr>
        <w:pStyle w:val="Szvegtrzs"/>
        <w:spacing w:before="220" w:after="0" w:line="240" w:lineRule="auto"/>
        <w:jc w:val="both"/>
      </w:pPr>
      <w:r>
        <w:t>8. 041232 Start-munka program – Téli közfoglalkoztatás</w:t>
      </w:r>
    </w:p>
    <w:p w14:paraId="780F5DAE" w14:textId="77777777" w:rsidR="004C389A" w:rsidRDefault="00377C94">
      <w:pPr>
        <w:pStyle w:val="Szvegtrzs"/>
        <w:spacing w:before="220" w:after="0" w:line="240" w:lineRule="auto"/>
        <w:jc w:val="both"/>
      </w:pPr>
      <w:r>
        <w:t>9. 041233 Hosszabb időtartamú közfoglalkoztatás</w:t>
      </w:r>
    </w:p>
    <w:p w14:paraId="0089CD0F" w14:textId="77777777" w:rsidR="004C389A" w:rsidRDefault="00377C94">
      <w:pPr>
        <w:pStyle w:val="Szvegtrzs"/>
        <w:spacing w:before="220" w:after="0" w:line="240" w:lineRule="auto"/>
        <w:jc w:val="both"/>
      </w:pPr>
      <w:r>
        <w:t>10. 041236 Országos közfoglalkoztatási program</w:t>
      </w:r>
    </w:p>
    <w:p w14:paraId="418C5AD7" w14:textId="77777777" w:rsidR="004C389A" w:rsidRDefault="00377C94">
      <w:pPr>
        <w:pStyle w:val="Szvegtrzs"/>
        <w:spacing w:before="220" w:after="0" w:line="240" w:lineRule="auto"/>
        <w:jc w:val="both"/>
      </w:pPr>
      <w:r>
        <w:t>11. 041237 Közfoglalkoztatási mintaprogram</w:t>
      </w:r>
    </w:p>
    <w:p w14:paraId="4085D242" w14:textId="77777777" w:rsidR="004C389A" w:rsidRDefault="00377C94">
      <w:pPr>
        <w:pStyle w:val="Szvegtrzs"/>
        <w:spacing w:before="220" w:after="0" w:line="240" w:lineRule="auto"/>
        <w:jc w:val="both"/>
      </w:pPr>
      <w:r>
        <w:t>12. 042180 Állat-egészségügy (kivéve: kóbor állatokkal kapcsolatos feladatok)</w:t>
      </w:r>
    </w:p>
    <w:p w14:paraId="68DFFF59" w14:textId="77777777" w:rsidR="004C389A" w:rsidRDefault="00377C94">
      <w:pPr>
        <w:pStyle w:val="Szvegtrzs"/>
        <w:spacing w:before="220" w:after="0" w:line="240" w:lineRule="auto"/>
        <w:jc w:val="both"/>
      </w:pPr>
      <w:r>
        <w:t>13. 042220 Erdőgazdálkodás</w:t>
      </w:r>
    </w:p>
    <w:p w14:paraId="7453DD35" w14:textId="77777777" w:rsidR="004C389A" w:rsidRDefault="00377C94">
      <w:pPr>
        <w:pStyle w:val="Szvegtrzs"/>
        <w:spacing w:before="220" w:after="0" w:line="240" w:lineRule="auto"/>
        <w:jc w:val="both"/>
      </w:pPr>
      <w:r>
        <w:t>14. 045120 Út, autópálya építése</w:t>
      </w:r>
    </w:p>
    <w:p w14:paraId="505A3F53" w14:textId="77777777" w:rsidR="004C389A" w:rsidRDefault="00377C94">
      <w:pPr>
        <w:pStyle w:val="Szvegtrzs"/>
        <w:spacing w:before="220" w:after="0" w:line="240" w:lineRule="auto"/>
        <w:jc w:val="both"/>
      </w:pPr>
      <w:r>
        <w:t>15. 045160 Közutak, hidak, alagutak üzemeltetése, fenntartása</w:t>
      </w:r>
    </w:p>
    <w:p w14:paraId="313C43C5" w14:textId="77777777" w:rsidR="004C389A" w:rsidRDefault="00377C94">
      <w:pPr>
        <w:pStyle w:val="Szvegtrzs"/>
        <w:spacing w:before="220" w:after="0" w:line="240" w:lineRule="auto"/>
        <w:jc w:val="both"/>
      </w:pPr>
      <w:r>
        <w:t>16. 047110 Kis- és nagykereskedelem igazgatása és támogatása</w:t>
      </w:r>
    </w:p>
    <w:p w14:paraId="7000B6A1" w14:textId="77777777" w:rsidR="004C389A" w:rsidRDefault="00377C94">
      <w:pPr>
        <w:pStyle w:val="Szvegtrzs"/>
        <w:spacing w:before="220" w:after="0" w:line="240" w:lineRule="auto"/>
        <w:jc w:val="both"/>
      </w:pPr>
      <w:r>
        <w:t>17. 047320 Turizmusfejlesztési támogatások és tevékenységek</w:t>
      </w:r>
    </w:p>
    <w:p w14:paraId="666B2510" w14:textId="77777777" w:rsidR="004C389A" w:rsidRDefault="00377C94">
      <w:pPr>
        <w:pStyle w:val="Szvegtrzs"/>
        <w:spacing w:before="220" w:after="0" w:line="240" w:lineRule="auto"/>
        <w:jc w:val="both"/>
      </w:pPr>
      <w:r>
        <w:t>18. 047410 Ár- és belvízvédelemmel összefüggő tevékenységek</w:t>
      </w:r>
    </w:p>
    <w:p w14:paraId="3779CA47" w14:textId="77777777" w:rsidR="004C389A" w:rsidRDefault="00377C94">
      <w:pPr>
        <w:pStyle w:val="Szvegtrzs"/>
        <w:spacing w:before="220" w:after="0" w:line="240" w:lineRule="auto"/>
        <w:jc w:val="both"/>
      </w:pPr>
      <w:r>
        <w:t>19. 051020 Nem veszélyes (települési) hulladék összetevőinek válogatása, elkülönített begyűjtése, szállítása, átrakása</w:t>
      </w:r>
    </w:p>
    <w:p w14:paraId="5651DC1C" w14:textId="77777777" w:rsidR="004C389A" w:rsidRDefault="00377C94">
      <w:pPr>
        <w:pStyle w:val="Szvegtrzs"/>
        <w:spacing w:before="220" w:after="0" w:line="240" w:lineRule="auto"/>
        <w:jc w:val="both"/>
      </w:pPr>
      <w:r>
        <w:t>20. 051030 Nem veszélyes (települési) hulladék vegyes (ömlesztett) begyűjtése, szállítása, átrakása</w:t>
      </w:r>
    </w:p>
    <w:p w14:paraId="1D76019B" w14:textId="77777777" w:rsidR="004C389A" w:rsidRDefault="00377C94">
      <w:pPr>
        <w:pStyle w:val="Szvegtrzs"/>
        <w:spacing w:before="220" w:after="0" w:line="240" w:lineRule="auto"/>
        <w:jc w:val="both"/>
      </w:pPr>
      <w:r>
        <w:t>21. 052020 Szennyvíz gyűjtése, tisztítása, elhelyezése</w:t>
      </w:r>
    </w:p>
    <w:p w14:paraId="53284C35" w14:textId="77777777" w:rsidR="004C389A" w:rsidRDefault="00377C94">
      <w:pPr>
        <w:pStyle w:val="Szvegtrzs"/>
        <w:spacing w:before="220" w:after="0" w:line="240" w:lineRule="auto"/>
        <w:jc w:val="both"/>
      </w:pPr>
      <w:r>
        <w:t>22. 052080 Szennyvízcsatorna építése, fenntartása, üzemeltetése</w:t>
      </w:r>
    </w:p>
    <w:p w14:paraId="4C00703C" w14:textId="77777777" w:rsidR="004C389A" w:rsidRDefault="00377C94">
      <w:pPr>
        <w:pStyle w:val="Szvegtrzs"/>
        <w:spacing w:before="220" w:after="0" w:line="240" w:lineRule="auto"/>
        <w:jc w:val="both"/>
      </w:pPr>
      <w:r>
        <w:t>23. 061020 Lakóépület építése</w:t>
      </w:r>
    </w:p>
    <w:p w14:paraId="47DE859D" w14:textId="77777777" w:rsidR="004C389A" w:rsidRDefault="00377C94">
      <w:pPr>
        <w:pStyle w:val="Szvegtrzs"/>
        <w:spacing w:before="220" w:after="0" w:line="240" w:lineRule="auto"/>
        <w:jc w:val="both"/>
      </w:pPr>
      <w:r>
        <w:lastRenderedPageBreak/>
        <w:t>24. 063020 Víztermelés, - kezelés, - ellátás</w:t>
      </w:r>
    </w:p>
    <w:p w14:paraId="3EB8AD61" w14:textId="77777777" w:rsidR="004C389A" w:rsidRDefault="00377C94">
      <w:pPr>
        <w:pStyle w:val="Szvegtrzs"/>
        <w:spacing w:before="220" w:after="0" w:line="240" w:lineRule="auto"/>
        <w:jc w:val="both"/>
      </w:pPr>
      <w:r>
        <w:t xml:space="preserve">25. 063080 Vízellátással kapcsolatos közmű építése, fenntartása, </w:t>
      </w:r>
      <w:r>
        <w:t>üzemeltetése</w:t>
      </w:r>
    </w:p>
    <w:p w14:paraId="4DE037CE" w14:textId="77777777" w:rsidR="004C389A" w:rsidRDefault="00377C94">
      <w:pPr>
        <w:pStyle w:val="Szvegtrzs"/>
        <w:spacing w:before="220" w:after="0" w:line="240" w:lineRule="auto"/>
        <w:jc w:val="both"/>
      </w:pPr>
      <w:r>
        <w:t>26. 064010 Közvilágítás</w:t>
      </w:r>
    </w:p>
    <w:p w14:paraId="2DC9C44F" w14:textId="77777777" w:rsidR="004C389A" w:rsidRDefault="00377C94">
      <w:pPr>
        <w:pStyle w:val="Szvegtrzs"/>
        <w:spacing w:before="220" w:after="0" w:line="240" w:lineRule="auto"/>
        <w:jc w:val="both"/>
      </w:pPr>
      <w:r>
        <w:t>27. 066010 Zöldterület-kezelés</w:t>
      </w:r>
    </w:p>
    <w:p w14:paraId="307CE8CF" w14:textId="77777777" w:rsidR="004C389A" w:rsidRDefault="00377C94">
      <w:pPr>
        <w:pStyle w:val="Szvegtrzs"/>
        <w:spacing w:before="220" w:after="0" w:line="240" w:lineRule="auto"/>
        <w:jc w:val="both"/>
      </w:pPr>
      <w:r>
        <w:t>28. 066020 Város-, községgazdálkodási egyéb szolgáltatások</w:t>
      </w:r>
    </w:p>
    <w:p w14:paraId="42FC2C6F" w14:textId="77777777" w:rsidR="004C389A" w:rsidRDefault="00377C94">
      <w:pPr>
        <w:pStyle w:val="Szvegtrzs"/>
        <w:spacing w:before="220" w:after="0" w:line="240" w:lineRule="auto"/>
        <w:jc w:val="both"/>
      </w:pPr>
      <w:r>
        <w:t>29. 072111 Háziorvosi alapellátás</w:t>
      </w:r>
    </w:p>
    <w:p w14:paraId="5F4172FE" w14:textId="77777777" w:rsidR="004C389A" w:rsidRDefault="00377C94">
      <w:pPr>
        <w:pStyle w:val="Szvegtrzs"/>
        <w:spacing w:before="220" w:after="0" w:line="240" w:lineRule="auto"/>
        <w:jc w:val="both"/>
      </w:pPr>
      <w:r>
        <w:t>30. 072112 Háziorvosi ügyeleti ellátás</w:t>
      </w:r>
    </w:p>
    <w:p w14:paraId="6CE55DDA" w14:textId="77777777" w:rsidR="004C389A" w:rsidRDefault="00377C94">
      <w:pPr>
        <w:pStyle w:val="Szvegtrzs"/>
        <w:spacing w:before="220" w:after="0" w:line="240" w:lineRule="auto"/>
        <w:jc w:val="both"/>
      </w:pPr>
      <w:r>
        <w:t>31. 081030 Sportlétesítmények, edzőtáborok működtetése és fejlesztése</w:t>
      </w:r>
    </w:p>
    <w:p w14:paraId="364E5D65" w14:textId="77777777" w:rsidR="004C389A" w:rsidRDefault="00377C94">
      <w:pPr>
        <w:pStyle w:val="Szvegtrzs"/>
        <w:spacing w:before="220" w:after="0" w:line="240" w:lineRule="auto"/>
        <w:jc w:val="both"/>
      </w:pPr>
      <w:r>
        <w:t>32. 081045 Szabadidősport- (rekreációs sport-) tevékenység és támogatása</w:t>
      </w:r>
    </w:p>
    <w:p w14:paraId="7761C66D" w14:textId="77777777" w:rsidR="004C389A" w:rsidRDefault="00377C94">
      <w:pPr>
        <w:pStyle w:val="Szvegtrzs"/>
        <w:spacing w:before="220" w:after="0" w:line="240" w:lineRule="auto"/>
        <w:jc w:val="both"/>
      </w:pPr>
      <w:r>
        <w:t>33. 082042 Könyvtári állomány gyarapítása, nyilvántartása</w:t>
      </w:r>
    </w:p>
    <w:p w14:paraId="7D064286" w14:textId="77777777" w:rsidR="004C389A" w:rsidRDefault="00377C94">
      <w:pPr>
        <w:pStyle w:val="Szvegtrzs"/>
        <w:spacing w:before="220" w:after="0" w:line="240" w:lineRule="auto"/>
        <w:jc w:val="both"/>
      </w:pPr>
      <w:r>
        <w:t>34. 082044 Könyvtári szolgáltatások</w:t>
      </w:r>
    </w:p>
    <w:p w14:paraId="7433037D" w14:textId="77777777" w:rsidR="004C389A" w:rsidRDefault="00377C94">
      <w:pPr>
        <w:pStyle w:val="Szvegtrzs"/>
        <w:spacing w:before="220" w:after="0" w:line="240" w:lineRule="auto"/>
        <w:jc w:val="both"/>
      </w:pPr>
      <w:r>
        <w:t>35. 082091 Közművelődés – közösségi és társadalmi részvétel fejlesztése</w:t>
      </w:r>
    </w:p>
    <w:p w14:paraId="6419D981" w14:textId="77777777" w:rsidR="004C389A" w:rsidRDefault="00377C94">
      <w:pPr>
        <w:pStyle w:val="Szvegtrzs"/>
        <w:spacing w:before="220" w:after="0" w:line="240" w:lineRule="auto"/>
        <w:jc w:val="both"/>
      </w:pPr>
      <w:r>
        <w:t>36. 082092 Közművelődés – hagyományos közösségi kulturális értékek gondozása</w:t>
      </w:r>
    </w:p>
    <w:p w14:paraId="4EBA16E2" w14:textId="77777777" w:rsidR="004C389A" w:rsidRDefault="00377C94">
      <w:pPr>
        <w:pStyle w:val="Szvegtrzs"/>
        <w:spacing w:before="220" w:after="0" w:line="240" w:lineRule="auto"/>
        <w:jc w:val="both"/>
      </w:pPr>
      <w:r>
        <w:t>37. 082094 Közművelődés - kulturális alapú gazdaságfejlesztés</w:t>
      </w:r>
    </w:p>
    <w:p w14:paraId="540CC0F4" w14:textId="77777777" w:rsidR="004C389A" w:rsidRDefault="00377C94">
      <w:pPr>
        <w:pStyle w:val="Szvegtrzs"/>
        <w:spacing w:before="220" w:after="0" w:line="240" w:lineRule="auto"/>
        <w:jc w:val="both"/>
      </w:pPr>
      <w:r>
        <w:t>38. 091140 Óvodai nevelés, ellátás működtetési feladatai</w:t>
      </w:r>
    </w:p>
    <w:p w14:paraId="08533D37" w14:textId="77777777" w:rsidR="004C389A" w:rsidRDefault="00377C94">
      <w:pPr>
        <w:pStyle w:val="Szvegtrzs"/>
        <w:spacing w:before="220" w:after="0" w:line="240" w:lineRule="auto"/>
        <w:jc w:val="both"/>
      </w:pPr>
      <w:r>
        <w:t>39. 095020 Iskolarendszeren kívüli egyéb oktatás, képzés</w:t>
      </w:r>
    </w:p>
    <w:p w14:paraId="7C602205" w14:textId="77777777" w:rsidR="004C389A" w:rsidRDefault="00377C94">
      <w:pPr>
        <w:pStyle w:val="Szvegtrzs"/>
        <w:spacing w:before="220" w:after="0" w:line="240" w:lineRule="auto"/>
        <w:jc w:val="both"/>
      </w:pPr>
      <w:r>
        <w:t>40. 104037 Intézményen kívüli gyermekétkeztetés</w:t>
      </w:r>
    </w:p>
    <w:p w14:paraId="0F061F1E" w14:textId="77777777" w:rsidR="004C389A" w:rsidRDefault="00377C94">
      <w:pPr>
        <w:pStyle w:val="Szvegtrzs"/>
        <w:spacing w:before="220" w:after="0" w:line="240" w:lineRule="auto"/>
        <w:jc w:val="both"/>
      </w:pPr>
      <w:r>
        <w:t>41. 104042 Család- és gyermekjóléti szolgáltatások</w:t>
      </w:r>
    </w:p>
    <w:p w14:paraId="78E47AC4" w14:textId="77777777" w:rsidR="004C389A" w:rsidRDefault="00377C94">
      <w:pPr>
        <w:pStyle w:val="Szvegtrzs"/>
        <w:spacing w:before="220" w:after="0" w:line="240" w:lineRule="auto"/>
        <w:jc w:val="both"/>
      </w:pPr>
      <w:r>
        <w:t>42. 106010 Lakóingatlan szociális célú bérbeadása, üzemeltetése</w:t>
      </w:r>
    </w:p>
    <w:p w14:paraId="7046AC3C" w14:textId="77777777" w:rsidR="004C389A" w:rsidRDefault="00377C94">
      <w:pPr>
        <w:pStyle w:val="Szvegtrzs"/>
        <w:spacing w:before="220" w:after="0" w:line="240" w:lineRule="auto"/>
        <w:jc w:val="both"/>
      </w:pPr>
      <w:r>
        <w:t>43. 106020 Lakásfenntartással, lakhatással összefüggő ellátások</w:t>
      </w:r>
    </w:p>
    <w:p w14:paraId="624A5D86" w14:textId="77777777" w:rsidR="004C389A" w:rsidRDefault="00377C94">
      <w:pPr>
        <w:pStyle w:val="Szvegtrzs"/>
        <w:spacing w:before="220" w:after="240" w:line="240" w:lineRule="auto"/>
        <w:jc w:val="both"/>
        <w:sectPr w:rsidR="004C389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44. 107055 Falugondnoki, tanyagondnoki szolgáltatás”</w:t>
      </w:r>
    </w:p>
    <w:p w14:paraId="59F2D4E4" w14:textId="77777777" w:rsidR="004C389A" w:rsidRDefault="004C389A">
      <w:pPr>
        <w:pStyle w:val="Szvegtrzs"/>
        <w:spacing w:after="0"/>
        <w:jc w:val="center"/>
      </w:pPr>
    </w:p>
    <w:p w14:paraId="53DE084B" w14:textId="77777777" w:rsidR="004C389A" w:rsidRDefault="00377C94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14:paraId="07F0FA71" w14:textId="77777777" w:rsidR="004C389A" w:rsidRDefault="00377C94">
      <w:pPr>
        <w:pStyle w:val="Szvegtrzs"/>
        <w:spacing w:before="150" w:after="150" w:line="240" w:lineRule="auto"/>
        <w:ind w:left="150" w:right="150"/>
        <w:jc w:val="both"/>
      </w:pPr>
      <w:r>
        <w:t xml:space="preserve">A jogszabály megalkotását a 15/2019. (XII. 7.) PM rendeletnek való megfelelés indokolja. A jogalkotás elmaradásának következménye, az államháztartásról szóló 2011. évi </w:t>
      </w:r>
      <w:r>
        <w:t>CXCV. törvény 105/B. § (1) bekezdés szerinti bírság kiszabásának kilátásba helyezése.</w:t>
      </w:r>
    </w:p>
    <w:sectPr w:rsidR="004C389A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47D2" w14:textId="77777777" w:rsidR="00377C94" w:rsidRDefault="00377C94">
      <w:r>
        <w:separator/>
      </w:r>
    </w:p>
  </w:endnote>
  <w:endnote w:type="continuationSeparator" w:id="0">
    <w:p w14:paraId="35FC19CC" w14:textId="77777777" w:rsidR="00377C94" w:rsidRDefault="0037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0AB2" w14:textId="77777777" w:rsidR="004C389A" w:rsidRDefault="00377C9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E13B" w14:textId="77777777" w:rsidR="004C389A" w:rsidRDefault="00377C9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FEA2" w14:textId="77777777" w:rsidR="004C389A" w:rsidRDefault="00377C9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6DEE" w14:textId="77777777" w:rsidR="00377C94" w:rsidRDefault="00377C94">
      <w:r>
        <w:separator/>
      </w:r>
    </w:p>
  </w:footnote>
  <w:footnote w:type="continuationSeparator" w:id="0">
    <w:p w14:paraId="758240C7" w14:textId="77777777" w:rsidR="00377C94" w:rsidRDefault="0037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E4D98"/>
    <w:multiLevelType w:val="multilevel"/>
    <w:tmpl w:val="EBBE666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966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9A"/>
    <w:rsid w:val="00377C94"/>
    <w:rsid w:val="00392AD3"/>
    <w:rsid w:val="004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8522"/>
  <w15:docId w15:val="{CB28EA22-D941-4398-A3B6-9FCE137F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77C9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500</Words>
  <Characters>3456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</cp:lastModifiedBy>
  <cp:revision>4</cp:revision>
  <dcterms:created xsi:type="dcterms:W3CDTF">2017-08-15T13:24:00Z</dcterms:created>
  <dcterms:modified xsi:type="dcterms:W3CDTF">2026-04-23T06:29:00Z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